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542D" w:rsidP="34200623" w:rsidRDefault="1596812F" w14:paraId="00000004" w14:textId="2576A1A5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rPr>
          <w:b w:val="1"/>
          <w:bCs w:val="1"/>
          <w:color w:val="000000"/>
          <w:sz w:val="56"/>
          <w:szCs w:val="56"/>
        </w:rPr>
      </w:pPr>
      <w:r w:rsidRPr="34200623" w:rsidR="1596812F">
        <w:rPr>
          <w:b w:val="1"/>
          <w:bCs w:val="1"/>
          <w:color w:val="000000" w:themeColor="text1" w:themeTint="FF" w:themeShade="FF"/>
          <w:sz w:val="56"/>
          <w:szCs w:val="56"/>
        </w:rPr>
        <w:t xml:space="preserve">Progression agreement between </w:t>
      </w:r>
      <w:r w:rsidRPr="34200623" w:rsidR="2F3396B2">
        <w:rPr>
          <w:b w:val="1"/>
          <w:bCs w:val="1"/>
          <w:color w:val="000000" w:themeColor="text1" w:themeTint="FF" w:themeShade="FF"/>
          <w:sz w:val="56"/>
          <w:szCs w:val="56"/>
        </w:rPr>
        <w:t>Laser</w:t>
      </w:r>
      <w:r w:rsidRPr="34200623" w:rsidR="1596812F">
        <w:rPr>
          <w:b w:val="1"/>
          <w:bCs w:val="1"/>
          <w:color w:val="000000" w:themeColor="text1" w:themeTint="FF" w:themeShade="FF"/>
          <w:sz w:val="56"/>
          <w:szCs w:val="56"/>
        </w:rPr>
        <w:t xml:space="preserve"> Learning Awards Access to HE Diploma courses and Goldsmiths, University of London undergraduate programmes </w:t>
      </w:r>
    </w:p>
    <w:p w:rsidR="00670A24" w:rsidP="1596812F" w:rsidRDefault="00670A24" w14:paraId="33F3E5E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56"/>
          <w:szCs w:val="56"/>
        </w:rPr>
      </w:pPr>
    </w:p>
    <w:p w:rsidRPr="00934E31" w:rsidR="004146F4" w:rsidP="00670A24" w:rsidRDefault="00634EF2" w14:paraId="6B7CFFA9" w14:textId="489CC18F">
      <w:pPr>
        <w:pStyle w:val="Heading1"/>
      </w:pPr>
      <w:r w:rsidRPr="00934E31">
        <w:t>Introduction</w:t>
      </w:r>
    </w:p>
    <w:p w:rsidR="00DD542D" w:rsidRDefault="00304DF4" w14:paraId="00000005" w14:textId="04DDB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9" w:line="248" w:lineRule="auto"/>
        <w:ind w:left="16" w:right="455" w:hanging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Goldsmiths is committed to promoting access and diversity and this is </w:t>
      </w:r>
      <w:r w:rsidR="00B558A0">
        <w:rPr>
          <w:color w:val="000000"/>
          <w:sz w:val="24"/>
          <w:szCs w:val="24"/>
        </w:rPr>
        <w:t>clearly reflected</w:t>
      </w:r>
      <w:r>
        <w:rPr>
          <w:color w:val="000000"/>
          <w:sz w:val="24"/>
          <w:szCs w:val="24"/>
        </w:rPr>
        <w:t xml:space="preserve"> in the diversity of our student population. We have a strong tradition </w:t>
      </w:r>
      <w:r w:rsidR="00B558A0">
        <w:rPr>
          <w:color w:val="000000"/>
          <w:sz w:val="24"/>
          <w:szCs w:val="24"/>
        </w:rPr>
        <w:t>of recruiting</w:t>
      </w:r>
      <w:r>
        <w:rPr>
          <w:color w:val="000000"/>
          <w:sz w:val="24"/>
          <w:szCs w:val="24"/>
        </w:rPr>
        <w:t xml:space="preserve"> mature students with 24% of our undergraduate students aged over </w:t>
      </w:r>
      <w:r w:rsidR="00B558A0">
        <w:rPr>
          <w:color w:val="000000"/>
          <w:sz w:val="24"/>
          <w:szCs w:val="24"/>
        </w:rPr>
        <w:t>21 upon</w:t>
      </w:r>
      <w:r>
        <w:rPr>
          <w:color w:val="000000"/>
          <w:sz w:val="24"/>
          <w:szCs w:val="24"/>
        </w:rPr>
        <w:t xml:space="preserve"> entry. </w:t>
      </w:r>
    </w:p>
    <w:p w:rsidR="00DD542D" w:rsidP="34200623" w:rsidRDefault="00304DF4" w14:paraId="00000006" w14:textId="56DBAB2D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70" w:line="247" w:lineRule="auto"/>
        <w:ind w:left="8" w:right="151" w:firstLine="10"/>
        <w:rPr>
          <w:color w:val="000000"/>
          <w:sz w:val="24"/>
          <w:szCs w:val="24"/>
        </w:rPr>
      </w:pPr>
      <w:r w:rsidRPr="34200623" w:rsidR="2F3396B2">
        <w:rPr>
          <w:color w:val="000000" w:themeColor="text1" w:themeTint="FF" w:themeShade="FF"/>
          <w:sz w:val="24"/>
          <w:szCs w:val="24"/>
        </w:rPr>
        <w:t>Laser</w:t>
      </w:r>
      <w:r w:rsidRPr="34200623" w:rsidR="156E48B5">
        <w:rPr>
          <w:color w:val="000000" w:themeColor="text1" w:themeTint="FF" w:themeShade="FF"/>
          <w:sz w:val="24"/>
          <w:szCs w:val="24"/>
        </w:rPr>
        <w:t xml:space="preserve"> </w:t>
      </w:r>
      <w:r w:rsidRPr="34200623" w:rsidR="00304DF4">
        <w:rPr>
          <w:color w:val="000000" w:themeColor="text1" w:themeTint="FF" w:themeShade="FF"/>
          <w:sz w:val="24"/>
          <w:szCs w:val="24"/>
        </w:rPr>
        <w:t xml:space="preserve">is proud of its history of supporting education and training providers for </w:t>
      </w:r>
      <w:r w:rsidRPr="34200623" w:rsidR="00B558A0">
        <w:rPr>
          <w:color w:val="000000" w:themeColor="text1" w:themeTint="FF" w:themeShade="FF"/>
          <w:sz w:val="24"/>
          <w:szCs w:val="24"/>
        </w:rPr>
        <w:t>over 30</w:t>
      </w:r>
      <w:r w:rsidRPr="34200623" w:rsidR="00304DF4">
        <w:rPr>
          <w:color w:val="000000" w:themeColor="text1" w:themeTint="FF" w:themeShade="FF"/>
          <w:sz w:val="24"/>
          <w:szCs w:val="24"/>
        </w:rPr>
        <w:t xml:space="preserve"> years. </w:t>
      </w:r>
      <w:r w:rsidRPr="34200623" w:rsidR="2F3396B2">
        <w:rPr>
          <w:color w:val="000000" w:themeColor="text1" w:themeTint="FF" w:themeShade="FF"/>
          <w:sz w:val="24"/>
          <w:szCs w:val="24"/>
        </w:rPr>
        <w:t>Laser</w:t>
      </w:r>
      <w:r w:rsidRPr="34200623" w:rsidR="00304DF4">
        <w:rPr>
          <w:color w:val="000000" w:themeColor="text1" w:themeTint="FF" w:themeShade="FF"/>
          <w:sz w:val="24"/>
          <w:szCs w:val="24"/>
        </w:rPr>
        <w:t xml:space="preserve"> promotes widening participation, social inclusion, </w:t>
      </w:r>
      <w:r w:rsidRPr="34200623" w:rsidR="00B558A0">
        <w:rPr>
          <w:color w:val="000000" w:themeColor="text1" w:themeTint="FF" w:themeShade="FF"/>
          <w:sz w:val="24"/>
          <w:szCs w:val="24"/>
        </w:rPr>
        <w:t>employer engagement</w:t>
      </w:r>
      <w:r w:rsidRPr="34200623" w:rsidR="00304DF4">
        <w:rPr>
          <w:color w:val="000000" w:themeColor="text1" w:themeTint="FF" w:themeShade="FF"/>
          <w:sz w:val="24"/>
          <w:szCs w:val="24"/>
        </w:rPr>
        <w:t xml:space="preserve"> and lifetime learning for all. </w:t>
      </w:r>
    </w:p>
    <w:p w:rsidR="00DD542D" w:rsidRDefault="00304DF4" w14:paraId="00000007" w14:textId="668172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5" w:lineRule="auto"/>
        <w:ind w:left="8" w:right="102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Goldsmiths has always valued the Access to HE Diploma as an academically </w:t>
      </w:r>
      <w:r w:rsidR="00B558A0">
        <w:rPr>
          <w:color w:val="000000"/>
          <w:sz w:val="24"/>
          <w:szCs w:val="24"/>
        </w:rPr>
        <w:t>strong qualification</w:t>
      </w:r>
      <w:r>
        <w:rPr>
          <w:color w:val="000000"/>
          <w:sz w:val="24"/>
          <w:szCs w:val="24"/>
        </w:rPr>
        <w:t xml:space="preserve"> giving students a solid foundation for higher education study.  </w:t>
      </w:r>
    </w:p>
    <w:p w:rsidR="00DD542D" w:rsidP="34200623" w:rsidRDefault="00304DF4" w14:paraId="00000008" w14:textId="337AD201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74" w:line="245" w:lineRule="auto"/>
        <w:ind w:left="1" w:right="692" w:firstLine="9"/>
        <w:rPr>
          <w:color w:val="000000"/>
          <w:sz w:val="24"/>
          <w:szCs w:val="24"/>
        </w:rPr>
      </w:pPr>
      <w:r w:rsidRPr="34200623" w:rsidR="00304DF4">
        <w:rPr>
          <w:color w:val="000000" w:themeColor="text1" w:themeTint="FF" w:themeShade="FF"/>
          <w:sz w:val="24"/>
          <w:szCs w:val="24"/>
        </w:rPr>
        <w:t xml:space="preserve">Goldsmiths are therefore delighted to present this agreement with </w:t>
      </w:r>
      <w:r w:rsidRPr="34200623" w:rsidR="2F3396B2">
        <w:rPr>
          <w:color w:val="000000" w:themeColor="text1" w:themeTint="FF" w:themeShade="FF"/>
          <w:sz w:val="24"/>
          <w:szCs w:val="24"/>
        </w:rPr>
        <w:t>Laser</w:t>
      </w:r>
      <w:r w:rsidRPr="34200623" w:rsidR="20682F75">
        <w:rPr>
          <w:color w:val="000000" w:themeColor="text1" w:themeTint="FF" w:themeShade="FF"/>
          <w:sz w:val="24"/>
          <w:szCs w:val="24"/>
        </w:rPr>
        <w:t xml:space="preserve"> </w:t>
      </w:r>
      <w:r w:rsidRPr="34200623" w:rsidR="00B558A0">
        <w:rPr>
          <w:color w:val="000000" w:themeColor="text1" w:themeTint="FF" w:themeShade="FF"/>
          <w:sz w:val="24"/>
          <w:szCs w:val="24"/>
        </w:rPr>
        <w:t>who validate</w:t>
      </w:r>
      <w:r w:rsidRPr="34200623" w:rsidR="00304DF4">
        <w:rPr>
          <w:color w:val="000000" w:themeColor="text1" w:themeTint="FF" w:themeShade="FF"/>
          <w:sz w:val="24"/>
          <w:szCs w:val="24"/>
        </w:rPr>
        <w:t xml:space="preserve"> Access to HE Diplomas throughout Greater London. </w:t>
      </w:r>
    </w:p>
    <w:p w:rsidR="00670A24" w:rsidRDefault="00670A24" w14:paraId="09E4182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5" w:lineRule="auto"/>
        <w:ind w:left="1" w:right="692" w:firstLine="9"/>
        <w:rPr>
          <w:color w:val="000000"/>
          <w:sz w:val="24"/>
          <w:szCs w:val="24"/>
        </w:rPr>
      </w:pPr>
    </w:p>
    <w:p w:rsidR="00DD542D" w:rsidP="00670A24" w:rsidRDefault="00304DF4" w14:paraId="00000009" w14:textId="1EDB120E">
      <w:pPr>
        <w:pStyle w:val="Heading1"/>
      </w:pPr>
      <w:r>
        <w:t>Admissions agreement</w:t>
      </w:r>
      <w:r w:rsidR="00670A24">
        <w:t xml:space="preserve"> details</w:t>
      </w:r>
      <w:r>
        <w:t xml:space="preserve"> </w:t>
      </w:r>
    </w:p>
    <w:p w:rsidR="00DD542D" w:rsidP="34200623" w:rsidRDefault="00304DF4" w14:paraId="0000000A" w14:textId="0E2CE7D7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694" w:line="247" w:lineRule="auto"/>
        <w:ind w:left="3" w:right="4"/>
        <w:rPr>
          <w:color w:val="000000"/>
          <w:sz w:val="24"/>
          <w:szCs w:val="24"/>
        </w:rPr>
      </w:pPr>
      <w:r w:rsidRPr="34200623" w:rsidR="00304DF4">
        <w:rPr>
          <w:color w:val="000000" w:themeColor="text1" w:themeTint="FF" w:themeShade="FF"/>
          <w:sz w:val="24"/>
          <w:szCs w:val="24"/>
        </w:rPr>
        <w:t xml:space="preserve">This Admissions agreement confers admissions benefits upon all learners </w:t>
      </w:r>
      <w:r w:rsidRPr="34200623" w:rsidR="00B558A0">
        <w:rPr>
          <w:color w:val="000000" w:themeColor="text1" w:themeTint="FF" w:themeShade="FF"/>
          <w:sz w:val="24"/>
          <w:szCs w:val="24"/>
        </w:rPr>
        <w:t>studying Access</w:t>
      </w:r>
      <w:r w:rsidRPr="34200623" w:rsidR="00304DF4">
        <w:rPr>
          <w:color w:val="000000" w:themeColor="text1" w:themeTint="FF" w:themeShade="FF"/>
          <w:sz w:val="24"/>
          <w:szCs w:val="24"/>
        </w:rPr>
        <w:t xml:space="preserve"> to HE Diplomas accredited by </w:t>
      </w:r>
      <w:r w:rsidRPr="34200623" w:rsidR="2F3396B2">
        <w:rPr>
          <w:color w:val="000000" w:themeColor="text1" w:themeTint="FF" w:themeShade="FF"/>
          <w:sz w:val="24"/>
          <w:szCs w:val="24"/>
        </w:rPr>
        <w:t>Laser</w:t>
      </w:r>
      <w:r w:rsidRPr="34200623" w:rsidR="00304DF4">
        <w:rPr>
          <w:color w:val="000000" w:themeColor="text1" w:themeTint="FF" w:themeShade="FF"/>
          <w:sz w:val="24"/>
          <w:szCs w:val="24"/>
        </w:rPr>
        <w:t xml:space="preserve">. Depending upon the </w:t>
      </w:r>
      <w:r w:rsidRPr="34200623" w:rsidR="00B558A0">
        <w:rPr>
          <w:color w:val="000000" w:themeColor="text1" w:themeTint="FF" w:themeShade="FF"/>
          <w:sz w:val="24"/>
          <w:szCs w:val="24"/>
        </w:rPr>
        <w:t>programme, these</w:t>
      </w:r>
      <w:r w:rsidRPr="34200623" w:rsidR="00304DF4">
        <w:rPr>
          <w:color w:val="000000" w:themeColor="text1" w:themeTint="FF" w:themeShade="FF"/>
          <w:sz w:val="24"/>
          <w:szCs w:val="24"/>
        </w:rPr>
        <w:t xml:space="preserve"> benefits include receiving a guaranteed interview, a guaranteed offer and/or </w:t>
      </w:r>
      <w:r w:rsidRPr="34200623" w:rsidR="00B558A0">
        <w:rPr>
          <w:color w:val="000000" w:themeColor="text1" w:themeTint="FF" w:themeShade="FF"/>
          <w:sz w:val="24"/>
          <w:szCs w:val="24"/>
        </w:rPr>
        <w:t>an offer</w:t>
      </w:r>
      <w:r w:rsidRPr="34200623" w:rsidR="00304DF4">
        <w:rPr>
          <w:color w:val="000000" w:themeColor="text1" w:themeTint="FF" w:themeShade="FF"/>
          <w:sz w:val="24"/>
          <w:szCs w:val="24"/>
        </w:rPr>
        <w:t xml:space="preserve"> set below our typical offer level for relevant programmes. You can find </w:t>
      </w:r>
      <w:r w:rsidRPr="34200623" w:rsidR="00B558A0">
        <w:rPr>
          <w:color w:val="000000" w:themeColor="text1" w:themeTint="FF" w:themeShade="FF"/>
          <w:sz w:val="24"/>
          <w:szCs w:val="24"/>
        </w:rPr>
        <w:t>the typical</w:t>
      </w:r>
      <w:r w:rsidRPr="34200623" w:rsidR="00304DF4">
        <w:rPr>
          <w:color w:val="000000" w:themeColor="text1" w:themeTint="FF" w:themeShade="FF"/>
          <w:sz w:val="24"/>
          <w:szCs w:val="24"/>
        </w:rPr>
        <w:t xml:space="preserve"> offer on the relevant </w:t>
      </w:r>
      <w:r w:rsidRPr="34200623" w:rsidR="00304DF4">
        <w:rPr>
          <w:color w:val="0563C1"/>
          <w:sz w:val="24"/>
          <w:szCs w:val="24"/>
          <w:u w:val="single"/>
        </w:rPr>
        <w:t>programme page</w:t>
      </w:r>
      <w:r w:rsidRPr="34200623" w:rsidR="00304DF4">
        <w:rPr>
          <w:color w:val="000000" w:themeColor="text1" w:themeTint="FF" w:themeShade="FF"/>
          <w:sz w:val="24"/>
          <w:szCs w:val="24"/>
        </w:rPr>
        <w:t xml:space="preserve">. Please continue reading for details </w:t>
      </w:r>
      <w:r w:rsidRPr="34200623" w:rsidR="00B558A0">
        <w:rPr>
          <w:color w:val="000000" w:themeColor="text1" w:themeTint="FF" w:themeShade="FF"/>
          <w:sz w:val="24"/>
          <w:szCs w:val="24"/>
        </w:rPr>
        <w:t>of the</w:t>
      </w:r>
      <w:r w:rsidRPr="34200623" w:rsidR="00304DF4">
        <w:rPr>
          <w:color w:val="000000" w:themeColor="text1" w:themeTint="FF" w:themeShade="FF"/>
          <w:sz w:val="24"/>
          <w:szCs w:val="24"/>
        </w:rPr>
        <w:t xml:space="preserve"> agreement broken down by programme.  </w:t>
      </w:r>
    </w:p>
    <w:p w:rsidR="00DD542D" w:rsidRDefault="00304DF4" w14:paraId="0000000B" w14:textId="79A7F8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2" w:line="247" w:lineRule="auto"/>
        <w:ind w:left="3" w:right="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typical Goldsmiths Access to HE Diploma offer is Pass with 45 Level 3 </w:t>
      </w:r>
      <w:r w:rsidR="00B558A0">
        <w:rPr>
          <w:color w:val="000000"/>
          <w:sz w:val="24"/>
          <w:szCs w:val="24"/>
        </w:rPr>
        <w:t>credits including</w:t>
      </w:r>
      <w:r>
        <w:rPr>
          <w:color w:val="000000"/>
          <w:sz w:val="24"/>
          <w:szCs w:val="24"/>
        </w:rPr>
        <w:t xml:space="preserve"> 30 Distinctions with the remaining awarded at Merit/Pass. One grade </w:t>
      </w:r>
      <w:r w:rsidR="00B558A0">
        <w:rPr>
          <w:color w:val="000000"/>
          <w:sz w:val="24"/>
          <w:szCs w:val="24"/>
        </w:rPr>
        <w:t>lower could</w:t>
      </w:r>
      <w:r>
        <w:rPr>
          <w:color w:val="000000"/>
          <w:sz w:val="24"/>
          <w:szCs w:val="24"/>
        </w:rPr>
        <w:t xml:space="preserve"> be expressed as Pass with 45 Level 3 credits including 21 Distinctions, </w:t>
      </w:r>
      <w:r w:rsidR="00B558A0">
        <w:rPr>
          <w:color w:val="000000"/>
          <w:sz w:val="24"/>
          <w:szCs w:val="24"/>
        </w:rPr>
        <w:t>12 Merits</w:t>
      </w:r>
      <w:r>
        <w:rPr>
          <w:color w:val="000000"/>
          <w:sz w:val="24"/>
          <w:szCs w:val="24"/>
        </w:rPr>
        <w:t xml:space="preserve"> and the remaining awarded at Merit/Pass in subject-specific modules.</w:t>
      </w:r>
    </w:p>
    <w:p w:rsidR="00670A24" w:rsidRDefault="00670A24" w14:paraId="3B1DA12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2" w:line="247" w:lineRule="auto"/>
        <w:ind w:left="3" w:right="69"/>
        <w:rPr>
          <w:color w:val="000000"/>
          <w:sz w:val="24"/>
          <w:szCs w:val="24"/>
        </w:rPr>
      </w:pPr>
    </w:p>
    <w:p w:rsidR="00DD542D" w:rsidP="00670A24" w:rsidRDefault="00DB0E6C" w14:paraId="0000000C" w14:textId="3992B1D6">
      <w:pPr>
        <w:pStyle w:val="Heading1"/>
      </w:pPr>
      <w:r>
        <w:t xml:space="preserve">Goldsmiths’ </w:t>
      </w:r>
      <w:r w:rsidR="00ED6B5D">
        <w:t>Undergraduate</w:t>
      </w:r>
      <w:r>
        <w:t xml:space="preserve"> programmes </w:t>
      </w:r>
      <w:r w:rsidR="00ED6B5D">
        <w:t xml:space="preserve">and their respective admission </w:t>
      </w:r>
      <w:r>
        <w:t>benefits</w:t>
      </w:r>
    </w:p>
    <w:p w:rsidR="00DD542D" w:rsidRDefault="00B558A0" w14:paraId="0000000D" w14:textId="6CF486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7" w:lineRule="auto"/>
        <w:ind w:left="8" w:right="581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Goldsmiths’ programmes </w:t>
      </w:r>
      <w:r w:rsidR="001A65D1">
        <w:rPr>
          <w:color w:val="000000"/>
          <w:sz w:val="24"/>
          <w:szCs w:val="24"/>
        </w:rPr>
        <w:t>have been</w:t>
      </w:r>
      <w:r>
        <w:rPr>
          <w:color w:val="000000"/>
          <w:sz w:val="24"/>
          <w:szCs w:val="24"/>
        </w:rPr>
        <w:t xml:space="preserve"> divided into </w:t>
      </w:r>
      <w:r w:rsidR="00692F18">
        <w:rPr>
          <w:color w:val="000000"/>
          <w:sz w:val="24"/>
          <w:szCs w:val="24"/>
        </w:rPr>
        <w:t>four</w:t>
      </w:r>
      <w:r>
        <w:rPr>
          <w:color w:val="000000"/>
          <w:sz w:val="24"/>
          <w:szCs w:val="24"/>
        </w:rPr>
        <w:t xml:space="preserve"> categories for the purposes of this agreement</w:t>
      </w:r>
      <w:r w:rsidR="00DB1171">
        <w:rPr>
          <w:color w:val="000000"/>
          <w:sz w:val="24"/>
          <w:szCs w:val="24"/>
        </w:rPr>
        <w:t>:</w:t>
      </w:r>
    </w:p>
    <w:p w:rsidR="00D33FC7" w:rsidRDefault="00D33FC7" w14:paraId="096AA6C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6"/>
        <w:rPr>
          <w:color w:val="000000"/>
          <w:sz w:val="24"/>
          <w:szCs w:val="24"/>
        </w:rPr>
      </w:pPr>
    </w:p>
    <w:p w:rsidRPr="00DB1171" w:rsidR="00D33FC7" w:rsidP="00DB1171" w:rsidRDefault="00D33FC7" w14:paraId="18847BBC" w14:textId="7777777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7" w:line="247" w:lineRule="auto"/>
        <w:ind w:right="681"/>
        <w:jc w:val="both"/>
        <w:rPr>
          <w:color w:val="000000"/>
          <w:sz w:val="24"/>
          <w:szCs w:val="24"/>
        </w:rPr>
      </w:pPr>
      <w:r w:rsidRPr="00DB1171">
        <w:rPr>
          <w:color w:val="000000"/>
          <w:sz w:val="24"/>
          <w:szCs w:val="24"/>
        </w:rPr>
        <w:t>Programmes offering guaranteed interviews and an offer at one grade lower than standard, if an offer is made after the interview stage</w:t>
      </w:r>
    </w:p>
    <w:p w:rsidRPr="00DB1171" w:rsidR="00D33FC7" w:rsidP="00DB1171" w:rsidRDefault="00D33FC7" w14:paraId="625DC7E9" w14:textId="23F3A55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7" w:line="247" w:lineRule="auto"/>
        <w:ind w:right="681"/>
        <w:jc w:val="both"/>
        <w:rPr>
          <w:color w:val="000000"/>
          <w:sz w:val="24"/>
          <w:szCs w:val="24"/>
        </w:rPr>
      </w:pPr>
      <w:r w:rsidRPr="00DB1171">
        <w:rPr>
          <w:color w:val="000000"/>
          <w:sz w:val="24"/>
          <w:szCs w:val="24"/>
        </w:rPr>
        <w:t xml:space="preserve">Programmes offering guaranteed </w:t>
      </w:r>
      <w:r w:rsidRPr="00DB1171" w:rsidR="00DB1171">
        <w:rPr>
          <w:color w:val="000000"/>
          <w:sz w:val="24"/>
          <w:szCs w:val="24"/>
        </w:rPr>
        <w:t>interview</w:t>
      </w:r>
      <w:r w:rsidR="00B26219">
        <w:rPr>
          <w:color w:val="000000"/>
          <w:sz w:val="24"/>
          <w:szCs w:val="24"/>
        </w:rPr>
        <w:t>s</w:t>
      </w:r>
    </w:p>
    <w:p w:rsidR="00DD542D" w:rsidP="00DB1171" w:rsidRDefault="0089288E" w14:paraId="0000000F" w14:textId="5B8D9A1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color w:val="000000"/>
          <w:sz w:val="24"/>
          <w:szCs w:val="24"/>
        </w:rPr>
      </w:pPr>
      <w:r w:rsidRPr="00DB1171">
        <w:rPr>
          <w:color w:val="000000"/>
          <w:sz w:val="24"/>
          <w:szCs w:val="24"/>
        </w:rPr>
        <w:t>Programmes offering guaranteed offers, at one grade lower than standard, as part of this agreement</w:t>
      </w:r>
    </w:p>
    <w:p w:rsidRPr="00DB1171" w:rsidR="00692F18" w:rsidP="00DB1171" w:rsidRDefault="00692F18" w14:paraId="3218A394" w14:textId="5C2CEAB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84361E">
        <w:rPr>
          <w:color w:val="000000"/>
          <w:sz w:val="24"/>
          <w:szCs w:val="24"/>
        </w:rPr>
        <w:t xml:space="preserve">rogrammes </w:t>
      </w:r>
      <w:r w:rsidR="00E50A6E">
        <w:rPr>
          <w:color w:val="000000"/>
          <w:sz w:val="24"/>
          <w:szCs w:val="24"/>
        </w:rPr>
        <w:t>that will consider</w:t>
      </w:r>
      <w:r w:rsidR="00B91A2F">
        <w:rPr>
          <w:color w:val="000000"/>
          <w:sz w:val="24"/>
          <w:szCs w:val="24"/>
        </w:rPr>
        <w:t xml:space="preserve"> giving offers at one grade lower than standard</w:t>
      </w:r>
      <w:r w:rsidR="00E50A6E">
        <w:rPr>
          <w:color w:val="000000"/>
          <w:sz w:val="24"/>
          <w:szCs w:val="24"/>
        </w:rPr>
        <w:t>, dependant on the quality of application</w:t>
      </w:r>
      <w:r w:rsidR="000E4A23">
        <w:rPr>
          <w:color w:val="000000"/>
          <w:sz w:val="24"/>
          <w:szCs w:val="24"/>
        </w:rPr>
        <w:t xml:space="preserve"> and if successful at the interview stage</w:t>
      </w:r>
    </w:p>
    <w:p w:rsidR="00DD542D" w:rsidP="005F6827" w:rsidRDefault="00304DF4" w14:paraId="00000010" w14:textId="17753DC7">
      <w:pPr>
        <w:pStyle w:val="Heading3"/>
      </w:pPr>
      <w:r>
        <w:t xml:space="preserve"> </w:t>
      </w:r>
      <w:r w:rsidR="00D33FC7">
        <w:t xml:space="preserve">1) </w:t>
      </w:r>
      <w:r w:rsidR="00DC4D6B">
        <w:t>Programmes offering guaranteed interviews</w:t>
      </w:r>
      <w:r w:rsidR="00D33FC7">
        <w:t xml:space="preserve"> with the possibility of an offer made at one grade lower than standard</w:t>
      </w:r>
      <w:r w:rsidR="00DC4D6B">
        <w:t>:</w:t>
      </w:r>
    </w:p>
    <w:p w:rsidRPr="007C5280" w:rsidR="00204234" w:rsidP="00204234" w:rsidRDefault="00204234" w14:paraId="5B9AC35C" w14:textId="7777777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C5280">
        <w:rPr>
          <w:color w:val="000000"/>
          <w:sz w:val="24"/>
          <w:szCs w:val="24"/>
        </w:rPr>
        <w:t>BA Design (Portfolio will also be required at interview.)</w:t>
      </w:r>
    </w:p>
    <w:p w:rsidRPr="007C5280" w:rsidR="00204234" w:rsidP="00204234" w:rsidRDefault="00204234" w14:paraId="51C47797" w14:textId="7777777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C5280">
        <w:rPr>
          <w:color w:val="000000"/>
          <w:sz w:val="24"/>
          <w:szCs w:val="24"/>
        </w:rPr>
        <w:t>BA Education</w:t>
      </w:r>
    </w:p>
    <w:p w:rsidRPr="007C5280" w:rsidR="00204234" w:rsidP="005F6827" w:rsidRDefault="005F6827" w14:paraId="23F3D0B7" w14:textId="523B7F9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C5280">
        <w:rPr>
          <w:color w:val="000000"/>
          <w:sz w:val="24"/>
          <w:szCs w:val="24"/>
        </w:rPr>
        <w:t>BA English and Creative Writing (Submission of recent written work of an appropriate standard also required as part of a student’s application</w:t>
      </w:r>
      <w:r w:rsidR="00727EDE">
        <w:rPr>
          <w:color w:val="000000"/>
          <w:sz w:val="24"/>
          <w:szCs w:val="24"/>
        </w:rPr>
        <w:t>.</w:t>
      </w:r>
      <w:r w:rsidRPr="007C5280">
        <w:rPr>
          <w:color w:val="000000"/>
          <w:sz w:val="24"/>
          <w:szCs w:val="24"/>
        </w:rPr>
        <w:t>)</w:t>
      </w:r>
    </w:p>
    <w:p w:rsidRPr="007C5280" w:rsidR="00DD542D" w:rsidP="00DC4D6B" w:rsidRDefault="0077506F" w14:paraId="0000015B" w14:textId="01F2844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C5280">
        <w:rPr>
          <w:color w:val="000000"/>
          <w:sz w:val="24"/>
          <w:szCs w:val="24"/>
        </w:rPr>
        <w:t>BA Fine Art</w:t>
      </w:r>
      <w:r w:rsidRPr="007C5280" w:rsidR="00AA51FF">
        <w:rPr>
          <w:color w:val="000000"/>
          <w:sz w:val="24"/>
          <w:szCs w:val="24"/>
        </w:rPr>
        <w:t xml:space="preserve"> </w:t>
      </w:r>
      <w:r w:rsidRPr="007C5280" w:rsidR="006A6963">
        <w:rPr>
          <w:color w:val="000000"/>
          <w:sz w:val="24"/>
          <w:szCs w:val="24"/>
        </w:rPr>
        <w:t xml:space="preserve">(Portfolio </w:t>
      </w:r>
      <w:r w:rsidRPr="007C5280" w:rsidR="0041241B">
        <w:rPr>
          <w:color w:val="000000"/>
          <w:sz w:val="24"/>
          <w:szCs w:val="24"/>
        </w:rPr>
        <w:t>will also be required at interview</w:t>
      </w:r>
      <w:r w:rsidRPr="007C5280" w:rsidR="008F2DC6">
        <w:rPr>
          <w:color w:val="000000"/>
          <w:sz w:val="24"/>
          <w:szCs w:val="24"/>
        </w:rPr>
        <w:t>.</w:t>
      </w:r>
      <w:r w:rsidRPr="007C5280" w:rsidR="0041241B">
        <w:rPr>
          <w:color w:val="000000"/>
          <w:sz w:val="24"/>
          <w:szCs w:val="24"/>
        </w:rPr>
        <w:t>)</w:t>
      </w:r>
    </w:p>
    <w:p w:rsidRPr="007C5280" w:rsidR="00676F08" w:rsidP="00676F08" w:rsidRDefault="0041241B" w14:paraId="0C3A765F" w14:textId="2992DC7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C5280">
        <w:rPr>
          <w:color w:val="000000"/>
          <w:sz w:val="24"/>
          <w:szCs w:val="24"/>
        </w:rPr>
        <w:t xml:space="preserve">BA Fine Art and History </w:t>
      </w:r>
      <w:r w:rsidRPr="007C5280" w:rsidR="00676F08">
        <w:rPr>
          <w:color w:val="000000"/>
          <w:sz w:val="24"/>
          <w:szCs w:val="24"/>
        </w:rPr>
        <w:t>(Portfolio will also be required at interview.)</w:t>
      </w:r>
    </w:p>
    <w:p w:rsidR="005F6827" w:rsidP="005F6827" w:rsidRDefault="005F6827" w14:paraId="3A00D946" w14:textId="40C96706">
      <w:pPr>
        <w:pStyle w:val="Heading3"/>
      </w:pPr>
      <w:r>
        <w:t>2) Programmes offering guaranteed interviews</w:t>
      </w:r>
      <w:r w:rsidR="009452D7">
        <w:t>:</w:t>
      </w:r>
    </w:p>
    <w:p w:rsidRPr="007C5280" w:rsidR="009452D7" w:rsidP="009452D7" w:rsidRDefault="009452D7" w14:paraId="56363CC2" w14:textId="77777777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C5280">
        <w:rPr>
          <w:color w:val="000000"/>
          <w:sz w:val="24"/>
          <w:szCs w:val="24"/>
        </w:rPr>
        <w:t>BA Applied Psychosocial and Psychotherapy Studies</w:t>
      </w:r>
    </w:p>
    <w:p w:rsidRPr="007C5280" w:rsidR="009452D7" w:rsidP="009452D7" w:rsidRDefault="009452D7" w14:paraId="3F274BF0" w14:textId="61B5D3F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C5280">
        <w:rPr>
          <w:color w:val="000000"/>
          <w:sz w:val="24"/>
          <w:szCs w:val="24"/>
        </w:rPr>
        <w:t>BA Social Science, Community Development and Youth Work (Work experience required as part of the entry requirements</w:t>
      </w:r>
      <w:r w:rsidR="007C5280">
        <w:rPr>
          <w:color w:val="000000"/>
          <w:sz w:val="24"/>
          <w:szCs w:val="24"/>
        </w:rPr>
        <w:t>.</w:t>
      </w:r>
      <w:r w:rsidRPr="007C5280">
        <w:rPr>
          <w:color w:val="000000"/>
          <w:sz w:val="24"/>
          <w:szCs w:val="24"/>
        </w:rPr>
        <w:t>)</w:t>
      </w:r>
    </w:p>
    <w:p w:rsidR="00232FC4" w:rsidP="00232FC4" w:rsidRDefault="00232FC4" w14:paraId="5966573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</w:pPr>
    </w:p>
    <w:p w:rsidR="00232FC4" w:rsidP="00232FC4" w:rsidRDefault="009452D7" w14:paraId="48F0CEC6" w14:textId="17094344">
      <w:pPr>
        <w:pStyle w:val="Heading3"/>
      </w:pPr>
      <w:r>
        <w:t xml:space="preserve">3) </w:t>
      </w:r>
      <w:r w:rsidRPr="00232FC4" w:rsidR="00232FC4">
        <w:t>Programmes offering guaranteed offers, at one grade lower than standard, as part of this agreement</w:t>
      </w:r>
    </w:p>
    <w:p w:rsidRPr="00000B6D" w:rsidR="00000B6D" w:rsidP="00000B6D" w:rsidRDefault="00000B6D" w14:paraId="7AC0D069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Anthropology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52084DD8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Anthropology and Media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239F417F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Anthropology and Sociology </w:t>
      </w:r>
      <w:r w:rsidRPr="00000B6D">
        <w:rPr>
          <w:rStyle w:val="eop"/>
          <w:rFonts w:ascii="Arial" w:hAnsi="Arial" w:cs="Arial"/>
        </w:rPr>
        <w:t> </w:t>
      </w:r>
    </w:p>
    <w:p w:rsidR="00E236D3" w:rsidP="00E236D3" w:rsidRDefault="00000B6D" w14:paraId="3B21BCD7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Anthropology and Visual Practice </w:t>
      </w:r>
      <w:r w:rsidRPr="00000B6D">
        <w:rPr>
          <w:rStyle w:val="eop"/>
          <w:rFonts w:ascii="Arial" w:hAnsi="Arial" w:cs="Arial"/>
        </w:rPr>
        <w:t> </w:t>
      </w:r>
    </w:p>
    <w:p w:rsidRPr="00E236D3" w:rsidR="00E236D3" w:rsidP="00E236D3" w:rsidRDefault="00E236D3" w14:paraId="53A622AA" w14:textId="5843C67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E236D3">
        <w:rPr>
          <w:rStyle w:val="normaltextrun"/>
          <w:rFonts w:ascii="Arial" w:hAnsi="Arial" w:cs="Arial"/>
          <w:lang w:val="en-US"/>
        </w:rPr>
        <w:t>BA Arts Management </w:t>
      </w:r>
      <w:r w:rsidRPr="00E236D3">
        <w:rPr>
          <w:rStyle w:val="eop"/>
          <w:rFonts w:ascii="Arial" w:hAnsi="Arial" w:cs="Arial"/>
        </w:rPr>
        <w:t> </w:t>
      </w:r>
    </w:p>
    <w:p w:rsidR="006D633F" w:rsidP="006D633F" w:rsidRDefault="00000B6D" w14:paraId="161C5404" w14:textId="46CC4A04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BSc Business Computing and Entrepreneurship</w:t>
      </w:r>
      <w:r w:rsidR="00F8159C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 </w:t>
      </w:r>
      <w:r w:rsidRPr="00000B6D">
        <w:rPr>
          <w:rStyle w:val="eop"/>
          <w:rFonts w:ascii="Arial" w:hAnsi="Arial" w:cs="Arial"/>
        </w:rPr>
        <w:t> </w:t>
      </w:r>
    </w:p>
    <w:p w:rsidR="005F2088" w:rsidP="005F2088" w:rsidRDefault="006D633F" w14:paraId="632232D5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6D633F">
        <w:rPr>
          <w:rStyle w:val="normaltextrun"/>
          <w:rFonts w:ascii="Arial" w:hAnsi="Arial" w:cs="Arial"/>
          <w:lang w:val="en-US"/>
        </w:rPr>
        <w:t>BA Criminology </w:t>
      </w:r>
      <w:r w:rsidRPr="006D633F">
        <w:rPr>
          <w:rStyle w:val="eop"/>
          <w:rFonts w:ascii="Arial" w:hAnsi="Arial" w:cs="Arial"/>
        </w:rPr>
        <w:t> </w:t>
      </w:r>
    </w:p>
    <w:p w:rsidRPr="005F2088" w:rsidR="00000B6D" w:rsidP="005F2088" w:rsidRDefault="00000B6D" w14:paraId="074F95F2" w14:textId="69592D39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F2088">
        <w:rPr>
          <w:rStyle w:val="normaltextrun"/>
          <w:rFonts w:ascii="Arial" w:hAnsi="Arial" w:cs="Arial"/>
          <w:lang w:val="en-US"/>
        </w:rPr>
        <w:t>BSc Computer Science</w:t>
      </w:r>
      <w:r w:rsidR="004D01BF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</w:t>
      </w:r>
      <w:r w:rsidRPr="005F2088">
        <w:rPr>
          <w:rStyle w:val="normaltextrun"/>
          <w:rFonts w:ascii="Arial" w:hAnsi="Arial" w:cs="Arial"/>
          <w:lang w:val="en-US"/>
        </w:rPr>
        <w:t> </w:t>
      </w:r>
      <w:r w:rsidRPr="005F2088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133810E6" w14:textId="75948DE9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BSc Computing</w:t>
      </w:r>
      <w:r w:rsidR="004D01BF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</w:t>
      </w:r>
    </w:p>
    <w:p w:rsidR="005F2088" w:rsidP="005F2088" w:rsidRDefault="00000B6D" w14:paraId="4C6E8588" w14:textId="0DAE55D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BSc Creative Computing</w:t>
      </w:r>
      <w:r w:rsidR="004D01BF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</w:t>
      </w:r>
      <w:r w:rsidRPr="00000B6D">
        <w:rPr>
          <w:rStyle w:val="eop"/>
          <w:rFonts w:ascii="Arial" w:hAnsi="Arial" w:cs="Arial"/>
        </w:rPr>
        <w:t> </w:t>
      </w:r>
    </w:p>
    <w:p w:rsidR="005F2088" w:rsidP="005F2088" w:rsidRDefault="005F2088" w14:paraId="2312EB9A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F2088">
        <w:rPr>
          <w:rStyle w:val="normaltextrun"/>
          <w:rFonts w:ascii="Arial" w:hAnsi="Arial" w:cs="Arial"/>
          <w:lang w:val="en-US"/>
        </w:rPr>
        <w:t>BA Curating</w:t>
      </w:r>
      <w:r w:rsidRPr="005F2088">
        <w:rPr>
          <w:rStyle w:val="eop"/>
          <w:rFonts w:ascii="Arial" w:hAnsi="Arial" w:cs="Arial"/>
        </w:rPr>
        <w:t> </w:t>
      </w:r>
    </w:p>
    <w:p w:rsidRPr="005F2088" w:rsidR="00000B6D" w:rsidP="005F2088" w:rsidRDefault="00000B6D" w14:paraId="69FC2A52" w14:textId="4E1557DB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F2088">
        <w:rPr>
          <w:rStyle w:val="normaltextrun"/>
          <w:rFonts w:ascii="Arial" w:hAnsi="Arial" w:cs="Arial"/>
          <w:lang w:val="en-US"/>
        </w:rPr>
        <w:t>BSc Data Science</w:t>
      </w:r>
      <w:r w:rsidR="004D01BF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</w:t>
      </w:r>
    </w:p>
    <w:p w:rsidR="006D633F" w:rsidP="006D633F" w:rsidRDefault="00000B6D" w14:paraId="50CA87C9" w14:textId="143F5D0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BSc Digital Arts Computing</w:t>
      </w:r>
      <w:r w:rsidR="004D01BF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</w:t>
      </w:r>
      <w:r w:rsidRPr="00000B6D">
        <w:rPr>
          <w:rStyle w:val="normaltextrun"/>
          <w:rFonts w:ascii="Arial" w:hAnsi="Arial" w:cs="Arial"/>
          <w:lang w:val="en-US"/>
        </w:rPr>
        <w:t> </w:t>
      </w:r>
    </w:p>
    <w:p w:rsidR="006D633F" w:rsidP="006D633F" w:rsidRDefault="006D633F" w14:paraId="23468EC8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6D633F">
        <w:rPr>
          <w:rStyle w:val="normaltextrun"/>
          <w:rFonts w:ascii="Arial" w:hAnsi="Arial" w:cs="Arial"/>
          <w:lang w:val="en-US"/>
        </w:rPr>
        <w:t>BA Drama: Musical Theatre BA Curating BA History of Art</w:t>
      </w:r>
      <w:r w:rsidRPr="006D633F">
        <w:rPr>
          <w:rStyle w:val="eop"/>
          <w:rFonts w:ascii="Arial" w:hAnsi="Arial" w:cs="Arial"/>
        </w:rPr>
        <w:t> </w:t>
      </w:r>
    </w:p>
    <w:p w:rsidRPr="006D633F" w:rsidR="006D633F" w:rsidP="006D633F" w:rsidRDefault="006D633F" w14:paraId="29DDA482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 w:rsidRPr="006D633F">
        <w:rPr>
          <w:rStyle w:val="normaltextrun"/>
          <w:rFonts w:ascii="Arial" w:hAnsi="Arial" w:cs="Arial"/>
          <w:lang w:val="en-US"/>
        </w:rPr>
        <w:t>BA Drama: Performance, Politics and Society</w:t>
      </w:r>
    </w:p>
    <w:p w:rsidR="00D60DBA" w:rsidP="00D60DBA" w:rsidRDefault="006D633F" w14:paraId="6A5913A2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Drama and Theatre Arts </w:t>
      </w:r>
      <w:r w:rsidRPr="00000B6D">
        <w:rPr>
          <w:rStyle w:val="eop"/>
          <w:rFonts w:ascii="Arial" w:hAnsi="Arial" w:cs="Arial"/>
        </w:rPr>
        <w:t> </w:t>
      </w:r>
    </w:p>
    <w:p w:rsidRPr="006E22D7" w:rsidR="006E22D7" w:rsidP="006E22D7" w:rsidRDefault="006E22D7" w14:paraId="12990665" w14:textId="77777777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22D7">
        <w:rPr>
          <w:rStyle w:val="normaltextrun"/>
          <w:rFonts w:ascii="Arial" w:hAnsi="Arial" w:cs="Arial"/>
          <w:lang w:val="en-US"/>
        </w:rPr>
        <w:t>BSc Business Management</w:t>
      </w:r>
      <w:r w:rsidRPr="006E22D7">
        <w:rPr>
          <w:rStyle w:val="eop"/>
          <w:rFonts w:ascii="Arial" w:hAnsi="Arial" w:cs="Arial"/>
        </w:rPr>
        <w:t> </w:t>
      </w:r>
    </w:p>
    <w:p w:rsidRPr="006E22D7" w:rsidR="006E22D7" w:rsidP="006E22D7" w:rsidRDefault="006E22D7" w14:paraId="13970D9C" w14:textId="77777777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22D7">
        <w:rPr>
          <w:rStyle w:val="normaltextrun"/>
          <w:rFonts w:ascii="Arial" w:hAnsi="Arial" w:cs="Arial"/>
          <w:lang w:val="en-US"/>
        </w:rPr>
        <w:t>BA/BSc Economics</w:t>
      </w:r>
      <w:r w:rsidRPr="006E22D7">
        <w:rPr>
          <w:rStyle w:val="eop"/>
          <w:rFonts w:ascii="Arial" w:hAnsi="Arial" w:cs="Arial"/>
        </w:rPr>
        <w:t> </w:t>
      </w:r>
    </w:p>
    <w:p w:rsidRPr="006E22D7" w:rsidR="006E22D7" w:rsidP="006E22D7" w:rsidRDefault="006E22D7" w14:paraId="24F1E700" w14:textId="77777777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22D7">
        <w:rPr>
          <w:rStyle w:val="normaltextrun"/>
          <w:rFonts w:ascii="Arial" w:hAnsi="Arial" w:cs="Arial"/>
          <w:lang w:val="en-US"/>
        </w:rPr>
        <w:t>BSc Economics with Data Science</w:t>
      </w:r>
      <w:r w:rsidRPr="006E22D7">
        <w:rPr>
          <w:rStyle w:val="eop"/>
          <w:rFonts w:ascii="Arial" w:hAnsi="Arial" w:cs="Arial"/>
        </w:rPr>
        <w:t> </w:t>
      </w:r>
    </w:p>
    <w:p w:rsidRPr="006E22D7" w:rsidR="006E22D7" w:rsidP="006E22D7" w:rsidRDefault="006E22D7" w14:paraId="6F37AFDB" w14:textId="77777777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22D7">
        <w:rPr>
          <w:rStyle w:val="normaltextrun"/>
          <w:rFonts w:ascii="Arial" w:hAnsi="Arial" w:cs="Arial"/>
          <w:lang w:val="en-US"/>
        </w:rPr>
        <w:t>BA Economics with Law</w:t>
      </w:r>
      <w:r w:rsidRPr="006E22D7">
        <w:rPr>
          <w:rStyle w:val="eop"/>
          <w:rFonts w:ascii="Arial" w:hAnsi="Arial" w:cs="Arial"/>
        </w:rPr>
        <w:t> </w:t>
      </w:r>
    </w:p>
    <w:p w:rsidRPr="006E22D7" w:rsidR="006E22D7" w:rsidP="006E22D7" w:rsidRDefault="006E22D7" w14:paraId="466261FD" w14:textId="77777777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22D7">
        <w:rPr>
          <w:rStyle w:val="normaltextrun"/>
          <w:rFonts w:ascii="Arial" w:hAnsi="Arial" w:cs="Arial"/>
          <w:lang w:val="en-US"/>
        </w:rPr>
        <w:t>BSc Economics with Marketing</w:t>
      </w:r>
      <w:r w:rsidRPr="006E22D7">
        <w:rPr>
          <w:rStyle w:val="eop"/>
          <w:rFonts w:ascii="Arial" w:hAnsi="Arial" w:cs="Arial"/>
        </w:rPr>
        <w:t> </w:t>
      </w:r>
    </w:p>
    <w:p w:rsidRPr="006E22D7" w:rsidR="006E22D7" w:rsidP="006E22D7" w:rsidRDefault="006E22D7" w14:paraId="47560372" w14:textId="77777777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22D7">
        <w:rPr>
          <w:rStyle w:val="normaltextrun"/>
          <w:rFonts w:ascii="Arial" w:hAnsi="Arial" w:cs="Arial"/>
          <w:lang w:val="en-US"/>
        </w:rPr>
        <w:t>BSc Management with Economics</w:t>
      </w:r>
      <w:r w:rsidRPr="006E22D7">
        <w:rPr>
          <w:rStyle w:val="eop"/>
          <w:rFonts w:ascii="Arial" w:hAnsi="Arial" w:cs="Arial"/>
        </w:rPr>
        <w:t> </w:t>
      </w:r>
    </w:p>
    <w:p w:rsidRPr="006E22D7" w:rsidR="006E22D7" w:rsidP="006E22D7" w:rsidRDefault="006E22D7" w14:paraId="49CF12C4" w14:textId="77777777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22D7">
        <w:rPr>
          <w:rStyle w:val="normaltextrun"/>
          <w:rFonts w:ascii="Arial" w:hAnsi="Arial" w:cs="Arial"/>
          <w:lang w:val="en-US"/>
        </w:rPr>
        <w:t>BSc Management with Marketing</w:t>
      </w:r>
      <w:r w:rsidRPr="006E22D7">
        <w:rPr>
          <w:rStyle w:val="eop"/>
          <w:rFonts w:ascii="Arial" w:hAnsi="Arial" w:cs="Arial"/>
        </w:rPr>
        <w:t> </w:t>
      </w:r>
    </w:p>
    <w:p w:rsidRPr="006E22D7" w:rsidR="006E22D7" w:rsidP="006E22D7" w:rsidRDefault="006E22D7" w14:paraId="280FC7B1" w14:textId="77777777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22D7">
        <w:rPr>
          <w:rStyle w:val="normaltextrun"/>
          <w:rFonts w:ascii="Arial" w:hAnsi="Arial" w:cs="Arial"/>
          <w:lang w:val="en-US"/>
        </w:rPr>
        <w:t>BSc Marketing</w:t>
      </w:r>
      <w:r w:rsidRPr="006E22D7">
        <w:rPr>
          <w:rStyle w:val="eop"/>
          <w:rFonts w:ascii="Arial" w:hAnsi="Arial" w:cs="Arial"/>
        </w:rPr>
        <w:t> </w:t>
      </w:r>
    </w:p>
    <w:p w:rsidRPr="006E22D7" w:rsidR="006E22D7" w:rsidP="006E22D7" w:rsidRDefault="006E22D7" w14:paraId="006C86A7" w14:textId="77777777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22D7">
        <w:rPr>
          <w:rStyle w:val="normaltextrun"/>
          <w:rFonts w:ascii="Arial" w:hAnsi="Arial" w:cs="Arial"/>
          <w:lang w:val="en-US"/>
        </w:rPr>
        <w:t>BSc Management and Entrepreneurship</w:t>
      </w:r>
      <w:r w:rsidRPr="006E22D7">
        <w:rPr>
          <w:rStyle w:val="eop"/>
          <w:rFonts w:ascii="Arial" w:hAnsi="Arial" w:cs="Arial"/>
        </w:rPr>
        <w:t> </w:t>
      </w:r>
    </w:p>
    <w:p w:rsidRPr="00D60DBA" w:rsidR="00000B6D" w:rsidP="00D60DBA" w:rsidRDefault="00000B6D" w14:paraId="6A9C5370" w14:textId="3EF455D4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D60DBA">
        <w:rPr>
          <w:rStyle w:val="normaltextrun"/>
          <w:rFonts w:ascii="Arial" w:hAnsi="Arial" w:cs="Arial"/>
          <w:lang w:val="en-US"/>
        </w:rPr>
        <w:t>BA English </w:t>
      </w:r>
      <w:r w:rsidRPr="00D60DBA">
        <w:rPr>
          <w:rStyle w:val="eop"/>
          <w:rFonts w:ascii="Arial" w:hAnsi="Arial" w:cs="Arial"/>
        </w:rPr>
        <w:t> </w:t>
      </w:r>
    </w:p>
    <w:p w:rsidR="00E236D3" w:rsidP="00E236D3" w:rsidRDefault="00000B6D" w14:paraId="0B7AA00F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History</w:t>
      </w:r>
    </w:p>
    <w:p w:rsidR="00E236D3" w:rsidP="00E236D3" w:rsidRDefault="00E236D3" w14:paraId="3ECFD107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E236D3">
        <w:rPr>
          <w:rStyle w:val="normaltextrun"/>
          <w:rFonts w:ascii="Arial" w:hAnsi="Arial" w:cs="Arial"/>
          <w:lang w:val="en-US"/>
        </w:rPr>
        <w:t>BA History of Art</w:t>
      </w:r>
      <w:r w:rsidRPr="00E236D3">
        <w:rPr>
          <w:rStyle w:val="eop"/>
          <w:rFonts w:ascii="Arial" w:hAnsi="Arial" w:cs="Arial"/>
        </w:rPr>
        <w:t> </w:t>
      </w:r>
    </w:p>
    <w:p w:rsidRPr="00E236D3" w:rsidR="00000B6D" w:rsidP="00E236D3" w:rsidRDefault="00000B6D" w14:paraId="67F79A90" w14:textId="624CFE9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E236D3">
        <w:rPr>
          <w:rStyle w:val="normaltextrun"/>
          <w:rFonts w:ascii="Arial" w:hAnsi="Arial" w:cs="Arial"/>
          <w:lang w:val="en-US"/>
        </w:rPr>
        <w:t>BA History and Politics </w:t>
      </w:r>
      <w:r w:rsidRPr="00E236D3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20F17D4D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History and Journalism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6B60B788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History with Anthropology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786DBDF6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History with Global History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251D7364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History with Military History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75E081E4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History with Public History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31826076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LLB Law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71BB5F0A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LLB Law with Criminal Justice and Human Rights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3C39EA1C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LLB Law with Politics and Human Rights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14D7082B" w14:textId="7B6F965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Journalism</w:t>
      </w:r>
      <w:r w:rsidR="007C5280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</w:t>
      </w:r>
      <w:r w:rsidRPr="00000B6D">
        <w:rPr>
          <w:rStyle w:val="normaltextrun"/>
          <w:rFonts w:ascii="Arial" w:hAnsi="Arial" w:cs="Arial"/>
          <w:lang w:val="en-US"/>
        </w:rPr>
        <w:t>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186124DA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Media and Communications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61CF80C1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Media and English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708B69D7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Media and Sociology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2F68555E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Promotional Media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509FBF27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International Relations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1B752A5D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Politics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78E6FA8A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Politics and International Relations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50266848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Politics, Philosophy and Economics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6C7B7E93" w14:textId="49852A7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BSc Psychology</w:t>
      </w:r>
      <w:r w:rsidR="007C5280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</w:t>
      </w:r>
    </w:p>
    <w:p w:rsidRPr="00000B6D" w:rsidR="00000B6D" w:rsidP="00000B6D" w:rsidRDefault="00000B6D" w14:paraId="58B3C73C" w14:textId="2DB48913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BSc Psychology with Clinical Psychology</w:t>
      </w:r>
      <w:r w:rsidR="007C5280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</w:t>
      </w:r>
    </w:p>
    <w:p w:rsidRPr="00000B6D" w:rsidR="00000B6D" w:rsidP="00000B6D" w:rsidRDefault="00000B6D" w14:paraId="03EF3021" w14:textId="53AB610B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BSc Psychology with Cognitive Neuroscience</w:t>
      </w:r>
      <w:r w:rsidR="007C5280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0A16019D" w14:textId="035312BB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BSc Psychology with Forensic Psychology</w:t>
      </w:r>
      <w:r w:rsidR="007C5280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 </w:t>
      </w:r>
      <w:r w:rsidRPr="00000B6D" w:rsidR="007C5280">
        <w:rPr>
          <w:rStyle w:val="eop"/>
          <w:rFonts w:ascii="Arial" w:hAnsi="Arial" w:cs="Arial"/>
        </w:rPr>
        <w:t> </w:t>
      </w:r>
    </w:p>
    <w:p w:rsidRPr="007C5280" w:rsidR="00000B6D" w:rsidP="007C5280" w:rsidRDefault="00000B6D" w14:paraId="09488A2D" w14:textId="7276C56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00B6D">
        <w:rPr>
          <w:rStyle w:val="normaltextrun"/>
          <w:sz w:val="24"/>
          <w:szCs w:val="24"/>
          <w:lang w:val="en-US"/>
        </w:rPr>
        <w:t>BA Social and Community Work</w:t>
      </w:r>
      <w:r w:rsidR="007C5280">
        <w:rPr>
          <w:rStyle w:val="normaltextrun"/>
          <w:lang w:val="en-US"/>
        </w:rPr>
        <w:t xml:space="preserve"> </w:t>
      </w:r>
      <w:r w:rsidRPr="007C5280" w:rsidR="007C5280">
        <w:rPr>
          <w:color w:val="000000"/>
          <w:sz w:val="24"/>
          <w:szCs w:val="24"/>
        </w:rPr>
        <w:t>(Work experience required as part of the entry requirement</w:t>
      </w:r>
      <w:r w:rsidR="007C5280">
        <w:rPr>
          <w:color w:val="000000"/>
          <w:sz w:val="24"/>
          <w:szCs w:val="24"/>
        </w:rPr>
        <w:t>s.</w:t>
      </w:r>
      <w:r w:rsidRPr="007C5280" w:rsidR="007C5280">
        <w:rPr>
          <w:color w:val="000000"/>
          <w:sz w:val="24"/>
          <w:szCs w:val="24"/>
        </w:rPr>
        <w:t>)</w:t>
      </w:r>
    </w:p>
    <w:p w:rsidRPr="00000B6D" w:rsidR="00000B6D" w:rsidP="00000B6D" w:rsidRDefault="00000B6D" w14:paraId="3EE9A548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Sociology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24769931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Sociology and Politics </w:t>
      </w:r>
      <w:r w:rsidRPr="00000B6D">
        <w:rPr>
          <w:rStyle w:val="eop"/>
          <w:rFonts w:ascii="Arial" w:hAnsi="Arial" w:cs="Arial"/>
        </w:rPr>
        <w:t> </w:t>
      </w:r>
    </w:p>
    <w:p w:rsidRPr="00000B6D" w:rsidR="00000B6D" w:rsidP="00000B6D" w:rsidRDefault="00000B6D" w14:paraId="74DFC510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Sociology with Criminology </w:t>
      </w:r>
      <w:r w:rsidRPr="00000B6D">
        <w:rPr>
          <w:rStyle w:val="eop"/>
          <w:rFonts w:ascii="Arial" w:hAnsi="Arial" w:cs="Arial"/>
        </w:rPr>
        <w:t> </w:t>
      </w:r>
    </w:p>
    <w:p w:rsidRPr="00232FC4" w:rsidR="00232FC4" w:rsidP="00000B6D" w:rsidRDefault="00232FC4" w14:paraId="5C124300" w14:textId="77777777">
      <w:pPr>
        <w:pStyle w:val="ListParagraph"/>
      </w:pPr>
    </w:p>
    <w:p w:rsidR="009452D7" w:rsidP="009452D7" w:rsidRDefault="00A34F1E" w14:paraId="3EA02841" w14:textId="5E0B767A">
      <w:pPr>
        <w:pStyle w:val="Heading3"/>
      </w:pPr>
      <w:r>
        <w:t>4) Guaranteed consideration with the possibility of an offer at one grade lower than standard:</w:t>
      </w:r>
    </w:p>
    <w:p w:rsidR="4141BF0A" w:rsidP="65661310" w:rsidRDefault="4141BF0A" w14:paraId="028721EE" w14:textId="1D064952">
      <w:pPr>
        <w:pStyle w:val="ListParagraph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65661310">
        <w:rPr>
          <w:sz w:val="24"/>
          <w:szCs w:val="24"/>
        </w:rPr>
        <w:t>BMus Music (</w:t>
      </w:r>
      <w:r w:rsidRPr="65661310">
        <w:rPr>
          <w:color w:val="000000" w:themeColor="text1"/>
          <w:sz w:val="24"/>
          <w:szCs w:val="24"/>
        </w:rPr>
        <w:t>Portfolio will also be required at interview. Grade 8 in your</w:t>
      </w:r>
      <w:r w:rsidRPr="65661310" w:rsidR="098F28D4">
        <w:rPr>
          <w:color w:val="000000" w:themeColor="text1"/>
          <w:sz w:val="24"/>
          <w:szCs w:val="24"/>
        </w:rPr>
        <w:t xml:space="preserve"> main instrument from the Associate Board of the Royal Shcools of Music required as part of the entry requirmets.) </w:t>
      </w:r>
    </w:p>
    <w:p w:rsidRPr="00982BE1" w:rsidR="000C6491" w:rsidP="000C6491" w:rsidRDefault="000C6491" w14:paraId="58F6F063" w14:textId="2E83A9D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65661310">
        <w:rPr>
          <w:sz w:val="24"/>
          <w:szCs w:val="24"/>
        </w:rPr>
        <w:t xml:space="preserve">BMus Popular Music </w:t>
      </w:r>
      <w:r w:rsidRPr="65661310">
        <w:rPr>
          <w:color w:val="000000" w:themeColor="text1"/>
          <w:sz w:val="24"/>
          <w:szCs w:val="24"/>
        </w:rPr>
        <w:t xml:space="preserve">(Portfolio will also be required at interview. </w:t>
      </w:r>
      <w:r w:rsidRPr="65661310" w:rsidR="00B61A55">
        <w:rPr>
          <w:sz w:val="24"/>
          <w:szCs w:val="24"/>
        </w:rPr>
        <w:t>You should be able to demonstrate skills and experience in both practical musicianship and music creation.</w:t>
      </w:r>
      <w:r w:rsidRPr="65661310">
        <w:rPr>
          <w:color w:val="000000" w:themeColor="text1"/>
          <w:sz w:val="24"/>
          <w:szCs w:val="24"/>
        </w:rPr>
        <w:t>)</w:t>
      </w:r>
    </w:p>
    <w:p w:rsidRPr="000C6491" w:rsidR="00B61A55" w:rsidP="000C6491" w:rsidRDefault="00B61A55" w14:paraId="5A93EBAA" w14:textId="2BEA1245">
      <w:pPr>
        <w:pStyle w:val="ListParagraph"/>
        <w:numPr>
          <w:ilvl w:val="0"/>
          <w:numId w:val="18"/>
        </w:numPr>
      </w:pPr>
      <w:r w:rsidRPr="65661310">
        <w:rPr>
          <w:color w:val="000000" w:themeColor="text1"/>
          <w:sz w:val="24"/>
          <w:szCs w:val="24"/>
        </w:rPr>
        <w:t>MSc/Bmus Electronic Music, Computing and Technology</w:t>
      </w:r>
      <w:r w:rsidRPr="65661310" w:rsidR="00982BE1">
        <w:rPr>
          <w:color w:val="000000" w:themeColor="text1"/>
          <w:sz w:val="24"/>
          <w:szCs w:val="24"/>
        </w:rPr>
        <w:t xml:space="preserve"> (Portfolio will also be required at interview. </w:t>
      </w:r>
      <w:r w:rsidRPr="65661310" w:rsidR="00982BE1">
        <w:rPr>
          <w:rStyle w:val="normaltextrun"/>
          <w:lang w:val="en-US"/>
        </w:rPr>
        <w:t>GCSE Maths or equivalent also required as part of the entry requirements.)</w:t>
      </w:r>
    </w:p>
    <w:p w:rsidRPr="009452D7" w:rsidR="009452D7" w:rsidP="009452D7" w:rsidRDefault="009452D7" w14:paraId="5FB0E7E5" w14:textId="77777777">
      <w:pPr>
        <w:pStyle w:val="ListParagraph"/>
      </w:pPr>
    </w:p>
    <w:p w:rsidR="00DD542D" w:rsidRDefault="00DD542D" w14:paraId="0000015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53D11" w:rsidP="008634F3" w:rsidRDefault="00D0507B" w14:paraId="2303E912" w14:textId="42BEEB16">
      <w:pPr>
        <w:pStyle w:val="Heading2"/>
      </w:pPr>
      <w:r>
        <w:t>Terms and Conditions</w:t>
      </w:r>
    </w:p>
    <w:p w:rsidR="00D0507B" w:rsidRDefault="00D0507B" w14:paraId="0660ABE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13" w:right="709" w:hanging="10"/>
        <w:rPr>
          <w:color w:val="000000"/>
          <w:sz w:val="24"/>
          <w:szCs w:val="24"/>
        </w:rPr>
      </w:pPr>
    </w:p>
    <w:p w:rsidR="00DD542D" w:rsidRDefault="00304DF4" w14:paraId="0000015D" w14:textId="65FDD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13" w:right="709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above offerings are subject to an application being submitted via UCAS, </w:t>
      </w:r>
      <w:r w:rsidR="00B558A0">
        <w:rPr>
          <w:color w:val="000000"/>
          <w:sz w:val="24"/>
          <w:szCs w:val="24"/>
        </w:rPr>
        <w:t>a personal</w:t>
      </w:r>
      <w:r>
        <w:rPr>
          <w:color w:val="000000"/>
          <w:sz w:val="24"/>
          <w:szCs w:val="24"/>
        </w:rPr>
        <w:t xml:space="preserve"> statement relevant to the subject applied for and relevant units </w:t>
      </w:r>
      <w:r w:rsidR="00D12D9D">
        <w:rPr>
          <w:color w:val="000000"/>
          <w:sz w:val="24"/>
          <w:szCs w:val="24"/>
        </w:rPr>
        <w:t>being undertaken</w:t>
      </w:r>
      <w:r>
        <w:rPr>
          <w:color w:val="000000"/>
          <w:sz w:val="24"/>
          <w:szCs w:val="24"/>
        </w:rPr>
        <w:t xml:space="preserve"> within the Diploma. Goldsmiths reserves the right to ask for a </w:t>
      </w:r>
      <w:r w:rsidR="00B558A0">
        <w:rPr>
          <w:color w:val="000000"/>
          <w:sz w:val="24"/>
          <w:szCs w:val="24"/>
        </w:rPr>
        <w:t>new personal</w:t>
      </w:r>
      <w:r>
        <w:rPr>
          <w:color w:val="000000"/>
          <w:sz w:val="24"/>
          <w:szCs w:val="24"/>
        </w:rPr>
        <w:t xml:space="preserve"> statement where necessary. </w:t>
      </w:r>
    </w:p>
    <w:p w:rsidR="00DD542D" w:rsidRDefault="00304DF4" w14:paraId="0000015E" w14:textId="3D91A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6" w:lineRule="auto"/>
        <w:ind w:left="8" w:right="-6" w:firstLine="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already completed your </w:t>
      </w:r>
      <w:r w:rsidR="00D12D9D">
        <w:rPr>
          <w:color w:val="000000"/>
          <w:sz w:val="24"/>
          <w:szCs w:val="24"/>
        </w:rPr>
        <w:t>Diploma,</w:t>
      </w:r>
      <w:r>
        <w:rPr>
          <w:color w:val="000000"/>
          <w:sz w:val="24"/>
          <w:szCs w:val="24"/>
        </w:rPr>
        <w:t xml:space="preserve"> we would still be happy to consider </w:t>
      </w:r>
      <w:r w:rsidR="00B558A0">
        <w:rPr>
          <w:color w:val="000000"/>
          <w:sz w:val="24"/>
          <w:szCs w:val="24"/>
        </w:rPr>
        <w:t>your application</w:t>
      </w:r>
      <w:r>
        <w:rPr>
          <w:color w:val="000000"/>
          <w:sz w:val="24"/>
          <w:szCs w:val="24"/>
        </w:rPr>
        <w:t xml:space="preserve">. Please contact the Admissions team (admissions@gold.ac.uk) for </w:t>
      </w:r>
      <w:r w:rsidR="00B558A0">
        <w:rPr>
          <w:color w:val="000000"/>
          <w:sz w:val="24"/>
          <w:szCs w:val="24"/>
        </w:rPr>
        <w:t>further information</w:t>
      </w:r>
      <w:r>
        <w:rPr>
          <w:color w:val="000000"/>
          <w:sz w:val="24"/>
          <w:szCs w:val="24"/>
        </w:rPr>
        <w:t>.</w:t>
      </w:r>
    </w:p>
    <w:p w:rsidR="00453D11" w:rsidRDefault="00453D11" w14:paraId="1441A3A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</w:p>
    <w:p w:rsidR="00453D11" w:rsidRDefault="00453D11" w14:paraId="2FE3844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</w:p>
    <w:p w:rsidR="00453D11" w:rsidRDefault="00453D11" w14:paraId="5866CEB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</w:p>
    <w:p w:rsidR="00DD542D" w:rsidP="005171D3" w:rsidRDefault="005171D3" w14:paraId="0000015F" w14:textId="24160712">
      <w:pPr>
        <w:pStyle w:val="Heading1"/>
      </w:pPr>
      <w:r>
        <w:t xml:space="preserve">Further Support for students and colleges </w:t>
      </w:r>
    </w:p>
    <w:p w:rsidR="00DD542D" w:rsidP="34200623" w:rsidRDefault="00304DF4" w14:paraId="00000160" w14:textId="66618728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644" w:line="247" w:lineRule="auto"/>
        <w:ind w:left="3" w:right="75"/>
        <w:rPr>
          <w:color w:val="000000"/>
          <w:sz w:val="24"/>
          <w:szCs w:val="24"/>
        </w:rPr>
      </w:pPr>
      <w:r w:rsidRPr="34200623" w:rsidR="00304DF4">
        <w:rPr>
          <w:color w:val="000000" w:themeColor="text1" w:themeTint="FF" w:themeShade="FF"/>
          <w:sz w:val="24"/>
          <w:szCs w:val="24"/>
        </w:rPr>
        <w:t xml:space="preserve">The Goldsmiths Widening Participation team will be available to </w:t>
      </w:r>
      <w:r w:rsidRPr="34200623" w:rsidR="2F3396B2">
        <w:rPr>
          <w:color w:val="000000" w:themeColor="text1" w:themeTint="FF" w:themeShade="FF"/>
          <w:sz w:val="24"/>
          <w:szCs w:val="24"/>
        </w:rPr>
        <w:t>LASER</w:t>
      </w:r>
      <w:r w:rsidRPr="34200623" w:rsidR="00304DF4">
        <w:rPr>
          <w:color w:val="000000" w:themeColor="text1" w:themeTint="FF" w:themeShade="FF"/>
          <w:sz w:val="24"/>
          <w:szCs w:val="24"/>
        </w:rPr>
        <w:t xml:space="preserve"> </w:t>
      </w:r>
      <w:r w:rsidRPr="34200623" w:rsidR="00B558A0">
        <w:rPr>
          <w:color w:val="000000" w:themeColor="text1" w:themeTint="FF" w:themeShade="FF"/>
          <w:sz w:val="24"/>
          <w:szCs w:val="24"/>
        </w:rPr>
        <w:t>partner Colleges</w:t>
      </w:r>
      <w:r w:rsidRPr="34200623" w:rsidR="00304DF4">
        <w:rPr>
          <w:color w:val="000000" w:themeColor="text1" w:themeTint="FF" w:themeShade="FF"/>
          <w:sz w:val="24"/>
          <w:szCs w:val="24"/>
        </w:rPr>
        <w:t xml:space="preserve"> to provide information, advice, and guidance on the programmes offered </w:t>
      </w:r>
      <w:r w:rsidRPr="34200623" w:rsidR="00B558A0">
        <w:rPr>
          <w:color w:val="000000" w:themeColor="text1" w:themeTint="FF" w:themeShade="FF"/>
          <w:sz w:val="24"/>
          <w:szCs w:val="24"/>
        </w:rPr>
        <w:t>at Goldsmiths</w:t>
      </w:r>
      <w:r w:rsidRPr="34200623" w:rsidR="00304DF4">
        <w:rPr>
          <w:color w:val="000000" w:themeColor="text1" w:themeTint="FF" w:themeShade="FF"/>
          <w:sz w:val="24"/>
          <w:szCs w:val="24"/>
        </w:rPr>
        <w:t xml:space="preserve">, and this Progression Agreement. Our experienced and engaging </w:t>
      </w:r>
      <w:r w:rsidRPr="34200623" w:rsidR="00B558A0">
        <w:rPr>
          <w:color w:val="000000" w:themeColor="text1" w:themeTint="FF" w:themeShade="FF"/>
          <w:sz w:val="24"/>
          <w:szCs w:val="24"/>
        </w:rPr>
        <w:t>team deliver</w:t>
      </w:r>
      <w:r w:rsidRPr="34200623" w:rsidR="00304DF4">
        <w:rPr>
          <w:color w:val="000000" w:themeColor="text1" w:themeTint="FF" w:themeShade="FF"/>
          <w:sz w:val="24"/>
          <w:szCs w:val="24"/>
        </w:rPr>
        <w:t xml:space="preserve"> talks and workshops on a range of subjects relating to higher education.  These can be delivered within your college, or as part of a bespoke visit to </w:t>
      </w:r>
      <w:r w:rsidRPr="34200623" w:rsidR="00B558A0">
        <w:rPr>
          <w:color w:val="000000" w:themeColor="text1" w:themeTint="FF" w:themeShade="FF"/>
          <w:sz w:val="24"/>
          <w:szCs w:val="24"/>
        </w:rPr>
        <w:t>our campus</w:t>
      </w:r>
      <w:r w:rsidRPr="34200623" w:rsidR="00304DF4">
        <w:rPr>
          <w:color w:val="000000" w:themeColor="text1" w:themeTint="FF" w:themeShade="FF"/>
          <w:sz w:val="24"/>
          <w:szCs w:val="24"/>
        </w:rPr>
        <w:t xml:space="preserve">. </w:t>
      </w:r>
    </w:p>
    <w:p w:rsidR="00DD542D" w:rsidRDefault="00304DF4" w14:paraId="0000016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Our range of talks and workshops includes: </w:t>
      </w:r>
    </w:p>
    <w:p w:rsidR="00DD542D" w:rsidRDefault="00304DF4" w14:paraId="0000016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Choosing a university </w:t>
      </w:r>
    </w:p>
    <w:p w:rsidR="00DD542D" w:rsidRDefault="00304DF4" w14:paraId="0000016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Choosing a course </w:t>
      </w:r>
    </w:p>
    <w:p w:rsidR="00DD542D" w:rsidRDefault="00304DF4" w14:paraId="0000016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Student finance and budgeting </w:t>
      </w:r>
    </w:p>
    <w:p w:rsidR="00DD542D" w:rsidRDefault="00304DF4" w14:paraId="0000016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The UCAS application process </w:t>
      </w:r>
    </w:p>
    <w:p w:rsidR="00DD542D" w:rsidRDefault="00304DF4" w14:paraId="0000016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Personal statement talks and surgeries </w:t>
      </w:r>
    </w:p>
    <w:p w:rsidR="00DD542D" w:rsidRDefault="00304DF4" w14:paraId="0000016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Studying at Goldsmiths </w:t>
      </w:r>
    </w:p>
    <w:p w:rsidR="00DD542D" w:rsidRDefault="00304DF4" w14:paraId="0000016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Student life </w:t>
      </w:r>
    </w:p>
    <w:p w:rsidR="00DD542D" w:rsidRDefault="00304DF4" w14:paraId="0000016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Studying in London </w:t>
      </w:r>
    </w:p>
    <w:p w:rsidR="00DD542D" w:rsidRDefault="00304DF4" w14:paraId="0000016A" w14:textId="109748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7" w:lineRule="auto"/>
        <w:ind w:left="3"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Workshops usually last between 45 minutes and an hour, but we are happy </w:t>
      </w:r>
      <w:r w:rsidR="00B558A0">
        <w:rPr>
          <w:color w:val="000000"/>
          <w:sz w:val="24"/>
          <w:szCs w:val="24"/>
        </w:rPr>
        <w:t>to combine</w:t>
      </w:r>
      <w:r>
        <w:rPr>
          <w:color w:val="000000"/>
          <w:sz w:val="24"/>
          <w:szCs w:val="24"/>
        </w:rPr>
        <w:t xml:space="preserve">, condense or extend sessions depending on what works for you. We </w:t>
      </w:r>
      <w:r w:rsidR="00B558A0">
        <w:rPr>
          <w:color w:val="000000"/>
          <w:sz w:val="24"/>
          <w:szCs w:val="24"/>
        </w:rPr>
        <w:t>are also</w:t>
      </w:r>
      <w:r>
        <w:rPr>
          <w:color w:val="000000"/>
          <w:sz w:val="24"/>
          <w:szCs w:val="24"/>
        </w:rPr>
        <w:t xml:space="preserve"> happy to receive requests for bespoke activity – as a partner institution, we </w:t>
      </w:r>
      <w:r w:rsidR="00D12D9D">
        <w:rPr>
          <w:color w:val="000000"/>
          <w:sz w:val="24"/>
          <w:szCs w:val="24"/>
        </w:rPr>
        <w:t>will work</w:t>
      </w:r>
      <w:r>
        <w:rPr>
          <w:color w:val="000000"/>
          <w:sz w:val="24"/>
          <w:szCs w:val="24"/>
        </w:rPr>
        <w:t xml:space="preserve"> with you to agree and select the best available combination of activities to </w:t>
      </w:r>
      <w:r w:rsidR="00D12D9D">
        <w:rPr>
          <w:color w:val="000000"/>
          <w:sz w:val="24"/>
          <w:szCs w:val="24"/>
        </w:rPr>
        <w:t>meet your</w:t>
      </w:r>
      <w:r>
        <w:rPr>
          <w:color w:val="000000"/>
          <w:sz w:val="24"/>
          <w:szCs w:val="24"/>
        </w:rPr>
        <w:t xml:space="preserve"> learners’ requirements. In addition, all students will have access to </w:t>
      </w:r>
      <w:r w:rsidR="00B558A0">
        <w:rPr>
          <w:color w:val="000000"/>
          <w:sz w:val="24"/>
          <w:szCs w:val="24"/>
        </w:rPr>
        <w:t>the Returning</w:t>
      </w:r>
      <w:r>
        <w:rPr>
          <w:color w:val="000000"/>
          <w:sz w:val="24"/>
          <w:szCs w:val="24"/>
        </w:rPr>
        <w:t xml:space="preserve"> to Learning guidebook, created to support Mature students considering </w:t>
      </w:r>
      <w:r w:rsidR="00D12D9D">
        <w:rPr>
          <w:color w:val="000000"/>
          <w:sz w:val="24"/>
          <w:szCs w:val="24"/>
        </w:rPr>
        <w:t>or entering</w:t>
      </w:r>
      <w:r>
        <w:rPr>
          <w:color w:val="000000"/>
          <w:sz w:val="24"/>
          <w:szCs w:val="24"/>
        </w:rPr>
        <w:t xml:space="preserve"> Higher Education. </w:t>
      </w:r>
    </w:p>
    <w:sectPr w:rsidR="00DD542D">
      <w:headerReference w:type="default" r:id="rId10"/>
      <w:pgSz w:w="11900" w:h="16820" w:orient="portrait"/>
      <w:pgMar w:top="1416" w:right="1374" w:bottom="159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5C94" w:rsidP="00DC77CF" w:rsidRDefault="00EB5C94" w14:paraId="58AAE83D" w14:textId="77777777">
      <w:pPr>
        <w:spacing w:line="240" w:lineRule="auto"/>
      </w:pPr>
      <w:r>
        <w:separator/>
      </w:r>
    </w:p>
  </w:endnote>
  <w:endnote w:type="continuationSeparator" w:id="0">
    <w:p w:rsidR="00EB5C94" w:rsidP="00DC77CF" w:rsidRDefault="00EB5C94" w14:paraId="1CAE77B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5C94" w:rsidP="00DC77CF" w:rsidRDefault="00EB5C94" w14:paraId="65C040C0" w14:textId="77777777">
      <w:pPr>
        <w:spacing w:line="240" w:lineRule="auto"/>
      </w:pPr>
      <w:r>
        <w:separator/>
      </w:r>
    </w:p>
  </w:footnote>
  <w:footnote w:type="continuationSeparator" w:id="0">
    <w:p w:rsidR="00EB5C94" w:rsidP="00DC77CF" w:rsidRDefault="00EB5C94" w14:paraId="3A6D514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C77CF" w:rsidP="00DC77CF" w:rsidRDefault="00DC77CF" w14:paraId="7878B4A8" w14:textId="77777777">
    <w:pPr>
      <w:pStyle w:val="Header"/>
      <w:jc w:val="right"/>
    </w:pPr>
  </w:p>
  <w:p w:rsidRPr="00DC77CF" w:rsidR="00DC77CF" w:rsidP="00DC77CF" w:rsidRDefault="00DC77CF" w14:paraId="7C7DA8B0" w14:textId="6009F13E">
    <w:pPr>
      <w:pStyle w:val="Header"/>
      <w:jc w:val="right"/>
    </w:pPr>
    <w:r>
      <w:rPr>
        <w:noProof/>
      </w:rPr>
      <w:drawing>
        <wp:inline distT="0" distB="0" distL="0" distR="0" wp14:anchorId="5374EFA6" wp14:editId="481AA652">
          <wp:extent cx="1908000" cy="436584"/>
          <wp:effectExtent l="0" t="0" r="0" b="0"/>
          <wp:docPr id="4" name="Picture 4" descr="Goldsmiths, University of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32_CMYK_goldsmiths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3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7D1"/>
    <w:multiLevelType w:val="multilevel"/>
    <w:tmpl w:val="53FE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BF2685"/>
    <w:multiLevelType w:val="multilevel"/>
    <w:tmpl w:val="E074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0594A2B"/>
    <w:multiLevelType w:val="hybridMultilevel"/>
    <w:tmpl w:val="4E16F0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A656CC"/>
    <w:multiLevelType w:val="hybridMultilevel"/>
    <w:tmpl w:val="0F440A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8A0CDA"/>
    <w:multiLevelType w:val="multilevel"/>
    <w:tmpl w:val="976E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03E06AA"/>
    <w:multiLevelType w:val="multilevel"/>
    <w:tmpl w:val="D094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72841A9"/>
    <w:multiLevelType w:val="multilevel"/>
    <w:tmpl w:val="5776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32533A4"/>
    <w:multiLevelType w:val="multilevel"/>
    <w:tmpl w:val="C464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6112C40"/>
    <w:multiLevelType w:val="multilevel"/>
    <w:tmpl w:val="D094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8AC2D12"/>
    <w:multiLevelType w:val="multilevel"/>
    <w:tmpl w:val="A444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A805661"/>
    <w:multiLevelType w:val="multilevel"/>
    <w:tmpl w:val="0AF6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45B7C11"/>
    <w:multiLevelType w:val="multilevel"/>
    <w:tmpl w:val="D094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573692D"/>
    <w:multiLevelType w:val="hybridMultilevel"/>
    <w:tmpl w:val="74182704"/>
    <w:lvl w:ilvl="0" w:tplc="5FD4BAA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5347"/>
    <w:multiLevelType w:val="hybridMultilevel"/>
    <w:tmpl w:val="267A70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7363E16"/>
    <w:multiLevelType w:val="multilevel"/>
    <w:tmpl w:val="0B40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EB43412"/>
    <w:multiLevelType w:val="multilevel"/>
    <w:tmpl w:val="C154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26F57C2"/>
    <w:multiLevelType w:val="hybridMultilevel"/>
    <w:tmpl w:val="92C0761A"/>
    <w:lvl w:ilvl="0" w:tplc="5FD4BAA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 w15:restartNumberingAfterBreak="0">
    <w:nsid w:val="749E2E26"/>
    <w:multiLevelType w:val="multilevel"/>
    <w:tmpl w:val="5C32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966398809">
    <w:abstractNumId w:val="13"/>
  </w:num>
  <w:num w:numId="2" w16cid:durableId="140773153">
    <w:abstractNumId w:val="16"/>
  </w:num>
  <w:num w:numId="3" w16cid:durableId="946698670">
    <w:abstractNumId w:val="12"/>
  </w:num>
  <w:num w:numId="4" w16cid:durableId="1663966530">
    <w:abstractNumId w:val="3"/>
  </w:num>
  <w:num w:numId="5" w16cid:durableId="170343838">
    <w:abstractNumId w:val="2"/>
  </w:num>
  <w:num w:numId="6" w16cid:durableId="1303651594">
    <w:abstractNumId w:val="10"/>
  </w:num>
  <w:num w:numId="7" w16cid:durableId="516969350">
    <w:abstractNumId w:val="4"/>
  </w:num>
  <w:num w:numId="8" w16cid:durableId="136608595">
    <w:abstractNumId w:val="0"/>
  </w:num>
  <w:num w:numId="9" w16cid:durableId="1626110109">
    <w:abstractNumId w:val="14"/>
  </w:num>
  <w:num w:numId="10" w16cid:durableId="1773042683">
    <w:abstractNumId w:val="17"/>
  </w:num>
  <w:num w:numId="11" w16cid:durableId="793987117">
    <w:abstractNumId w:val="6"/>
  </w:num>
  <w:num w:numId="12" w16cid:durableId="413745941">
    <w:abstractNumId w:val="9"/>
  </w:num>
  <w:num w:numId="13" w16cid:durableId="813837220">
    <w:abstractNumId w:val="15"/>
  </w:num>
  <w:num w:numId="14" w16cid:durableId="1869026564">
    <w:abstractNumId w:val="7"/>
  </w:num>
  <w:num w:numId="15" w16cid:durableId="1616719066">
    <w:abstractNumId w:val="1"/>
  </w:num>
  <w:num w:numId="16" w16cid:durableId="1835804014">
    <w:abstractNumId w:val="11"/>
  </w:num>
  <w:num w:numId="17" w16cid:durableId="855390066">
    <w:abstractNumId w:val="8"/>
  </w:num>
  <w:num w:numId="18" w16cid:durableId="1277591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96812F"/>
    <w:rsid w:val="00000B6D"/>
    <w:rsid w:val="000016F1"/>
    <w:rsid w:val="000264AD"/>
    <w:rsid w:val="00051CCF"/>
    <w:rsid w:val="000C6491"/>
    <w:rsid w:val="000E4A23"/>
    <w:rsid w:val="000F6594"/>
    <w:rsid w:val="0010031D"/>
    <w:rsid w:val="001A65D1"/>
    <w:rsid w:val="00204234"/>
    <w:rsid w:val="00225FD0"/>
    <w:rsid w:val="00232FC4"/>
    <w:rsid w:val="00260F4A"/>
    <w:rsid w:val="00291713"/>
    <w:rsid w:val="00304DF4"/>
    <w:rsid w:val="00372108"/>
    <w:rsid w:val="003D7DC2"/>
    <w:rsid w:val="0041241B"/>
    <w:rsid w:val="004146F4"/>
    <w:rsid w:val="00453D11"/>
    <w:rsid w:val="004D01BF"/>
    <w:rsid w:val="005171D3"/>
    <w:rsid w:val="005F2088"/>
    <w:rsid w:val="005F6827"/>
    <w:rsid w:val="0061743C"/>
    <w:rsid w:val="00634EF2"/>
    <w:rsid w:val="00670A24"/>
    <w:rsid w:val="00676F08"/>
    <w:rsid w:val="00692F18"/>
    <w:rsid w:val="006A6963"/>
    <w:rsid w:val="006D633F"/>
    <w:rsid w:val="006E22D7"/>
    <w:rsid w:val="00727EDE"/>
    <w:rsid w:val="0077506F"/>
    <w:rsid w:val="007C5280"/>
    <w:rsid w:val="0084361E"/>
    <w:rsid w:val="008634F3"/>
    <w:rsid w:val="0087117D"/>
    <w:rsid w:val="0089288E"/>
    <w:rsid w:val="008B2009"/>
    <w:rsid w:val="008F2DC6"/>
    <w:rsid w:val="0091070B"/>
    <w:rsid w:val="00934E31"/>
    <w:rsid w:val="009452D7"/>
    <w:rsid w:val="00980E87"/>
    <w:rsid w:val="00982BE1"/>
    <w:rsid w:val="009E109D"/>
    <w:rsid w:val="00A34F1E"/>
    <w:rsid w:val="00A7416C"/>
    <w:rsid w:val="00AA51FF"/>
    <w:rsid w:val="00B12EEC"/>
    <w:rsid w:val="00B26219"/>
    <w:rsid w:val="00B558A0"/>
    <w:rsid w:val="00B61A55"/>
    <w:rsid w:val="00B91A2F"/>
    <w:rsid w:val="00BA41BF"/>
    <w:rsid w:val="00BC0FA8"/>
    <w:rsid w:val="00C77D94"/>
    <w:rsid w:val="00C904A0"/>
    <w:rsid w:val="00C90824"/>
    <w:rsid w:val="00CA4FE3"/>
    <w:rsid w:val="00CD4D14"/>
    <w:rsid w:val="00D0507B"/>
    <w:rsid w:val="00D12D9D"/>
    <w:rsid w:val="00D3051C"/>
    <w:rsid w:val="00D33FC7"/>
    <w:rsid w:val="00D60DBA"/>
    <w:rsid w:val="00DB0E6C"/>
    <w:rsid w:val="00DB1171"/>
    <w:rsid w:val="00DC4D6B"/>
    <w:rsid w:val="00DC77CF"/>
    <w:rsid w:val="00DD542D"/>
    <w:rsid w:val="00E01708"/>
    <w:rsid w:val="00E236D3"/>
    <w:rsid w:val="00E50A6E"/>
    <w:rsid w:val="00E511CB"/>
    <w:rsid w:val="00EB5C94"/>
    <w:rsid w:val="00ED6B5D"/>
    <w:rsid w:val="00F8159C"/>
    <w:rsid w:val="060B0DAC"/>
    <w:rsid w:val="098F28D4"/>
    <w:rsid w:val="0E877C8A"/>
    <w:rsid w:val="156E48B5"/>
    <w:rsid w:val="1596812F"/>
    <w:rsid w:val="1A26236E"/>
    <w:rsid w:val="1AF967F6"/>
    <w:rsid w:val="1EC1E702"/>
    <w:rsid w:val="20682F75"/>
    <w:rsid w:val="24913A74"/>
    <w:rsid w:val="2A608DE6"/>
    <w:rsid w:val="2F3396B2"/>
    <w:rsid w:val="31D99291"/>
    <w:rsid w:val="34200623"/>
    <w:rsid w:val="41360874"/>
    <w:rsid w:val="4141BF0A"/>
    <w:rsid w:val="4213FD09"/>
    <w:rsid w:val="49BD275F"/>
    <w:rsid w:val="4DB2A3ED"/>
    <w:rsid w:val="5381F75F"/>
    <w:rsid w:val="54553BE7"/>
    <w:rsid w:val="552BA898"/>
    <w:rsid w:val="63BC61D7"/>
    <w:rsid w:val="65661310"/>
    <w:rsid w:val="6B356682"/>
    <w:rsid w:val="6F2AE310"/>
    <w:rsid w:val="787DBE9F"/>
    <w:rsid w:val="7B6FD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259BE"/>
  <w15:docId w15:val="{99C801C8-350B-4CDC-AF8D-7FB71FAB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C4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7CF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77CF"/>
  </w:style>
  <w:style w:type="paragraph" w:styleId="Footer">
    <w:name w:val="footer"/>
    <w:basedOn w:val="Normal"/>
    <w:link w:val="FooterChar"/>
    <w:uiPriority w:val="99"/>
    <w:unhideWhenUsed/>
    <w:rsid w:val="00DC77CF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77CF"/>
  </w:style>
  <w:style w:type="paragraph" w:styleId="paragraph" w:customStyle="1">
    <w:name w:val="paragraph"/>
    <w:basedOn w:val="Normal"/>
    <w:rsid w:val="00000B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00B6D"/>
  </w:style>
  <w:style w:type="character" w:styleId="eop" w:customStyle="1">
    <w:name w:val="eop"/>
    <w:basedOn w:val="DefaultParagraphFont"/>
    <w:rsid w:val="0000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5731C5F22D84D8CCAD85D5661B32C" ma:contentTypeVersion="20" ma:contentTypeDescription="Create a new document." ma:contentTypeScope="" ma:versionID="a9de912f7f1faf9f3bc1f7036788befc">
  <xsd:schema xmlns:xsd="http://www.w3.org/2001/XMLSchema" xmlns:xs="http://www.w3.org/2001/XMLSchema" xmlns:p="http://schemas.microsoft.com/office/2006/metadata/properties" xmlns:ns2="210f9dee-fe00-48ce-96e9-4b9de464840a" xmlns:ns3="03752236-cfae-47dc-860a-8ea836e4078e" targetNamespace="http://schemas.microsoft.com/office/2006/metadata/properties" ma:root="true" ma:fieldsID="a19c8ef4632ae44661e057d9efd0a26b" ns2:_="" ns3:_="">
    <xsd:import namespace="210f9dee-fe00-48ce-96e9-4b9de464840a"/>
    <xsd:import namespace="03752236-cfae-47dc-860a-8ea836e40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Category" minOccurs="0"/>
                <xsd:element ref="ns2:Final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9dee-fe00-48ce-96e9-4b9de4648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428a13-7a31-4810-a44d-6a740955f8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ategory" ma:index="21" nillable="true" ma:displayName="Document Type" ma:format="Dropdown" ma:internalName="Category">
      <xsd:simpleType>
        <xsd:restriction base="dms:Choice">
          <xsd:enumeration value="Handover"/>
          <xsd:enumeration value="General"/>
          <xsd:enumeration value="Guidance"/>
          <xsd:enumeration value="Protocol"/>
          <xsd:enumeration value="Login"/>
          <xsd:enumeration value="Framework"/>
        </xsd:restriction>
      </xsd:simpleType>
    </xsd:element>
    <xsd:element name="Final" ma:index="22" nillable="true" ma:displayName="Final" ma:format="Dropdown" ma:internalName="Final">
      <xsd:simpleType>
        <xsd:restriction base="dms:Choice">
          <xsd:enumeration value="Yes"/>
          <xsd:enumeration value="No"/>
        </xsd:restriction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52236-cfae-47dc-860a-8ea836e4078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31dec65-b517-4c58-8cc4-9add6afc022e}" ma:internalName="TaxCatchAll" ma:showField="CatchAllData" ma:web="03752236-cfae-47dc-860a-8ea836e407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 xmlns="210f9dee-fe00-48ce-96e9-4b9de464840a" xsi:nil="true"/>
    <TaxCatchAll xmlns="03752236-cfae-47dc-860a-8ea836e4078e" xsi:nil="true"/>
    <lcf76f155ced4ddcb4097134ff3c332f xmlns="210f9dee-fe00-48ce-96e9-4b9de464840a">
      <Terms xmlns="http://schemas.microsoft.com/office/infopath/2007/PartnerControls"/>
    </lcf76f155ced4ddcb4097134ff3c332f>
    <Category xmlns="210f9dee-fe00-48ce-96e9-4b9de464840a" xsi:nil="true"/>
    <Notes xmlns="210f9dee-fe00-48ce-96e9-4b9de464840a" xsi:nil="true"/>
  </documentManagement>
</p:properties>
</file>

<file path=customXml/itemProps1.xml><?xml version="1.0" encoding="utf-8"?>
<ds:datastoreItem xmlns:ds="http://schemas.openxmlformats.org/officeDocument/2006/customXml" ds:itemID="{0B94AD15-E6EE-497F-A22B-E17E3F8F3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7ACB2-2F12-4BE9-BFB5-DA240F108266}"/>
</file>

<file path=customXml/itemProps3.xml><?xml version="1.0" encoding="utf-8"?>
<ds:datastoreItem xmlns:ds="http://schemas.openxmlformats.org/officeDocument/2006/customXml" ds:itemID="{6C11F49D-7A2B-4809-894F-CD0F1865A3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F0D0F8-3795-41DB-9136-7A51C38DE8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Manager>outreach@gold.ac.uk</ap:Manager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agreement between Laser Learning Awards Access to HE Diploma courses and Goldsmiths, University of London undergraduate programmes</dc:title>
  <dc:subject/>
  <dc:creator>wsus-smb@campus.goldsmiths.ac.uk</dc:creator>
  <cp:keywords/>
  <cp:lastModifiedBy>Megan Bastable</cp:lastModifiedBy>
  <cp:revision>78</cp:revision>
  <dcterms:created xsi:type="dcterms:W3CDTF">2023-02-16T15:37:00Z</dcterms:created>
  <dcterms:modified xsi:type="dcterms:W3CDTF">2023-02-17T11:23:43Z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0x01010047F5731C5F22D84D8CCAD85D5661B32C</vt:lpwstr>
  </property>
</Properties>
</file>