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DB" w:rsidRDefault="00BB6EDB" w:rsidP="009D588B">
      <w:pPr>
        <w:jc w:val="center"/>
        <w:rPr>
          <w:b/>
        </w:rPr>
      </w:pPr>
    </w:p>
    <w:p w:rsidR="00BD654D" w:rsidRDefault="00BD654D" w:rsidP="009D588B">
      <w:pPr>
        <w:jc w:val="center"/>
        <w:rPr>
          <w:b/>
        </w:rPr>
      </w:pPr>
      <w:proofErr w:type="spellStart"/>
      <w:r>
        <w:rPr>
          <w:b/>
        </w:rPr>
        <w:t>REfor</w:t>
      </w:r>
      <w:r w:rsidR="00E714E2" w:rsidRPr="00884AC4">
        <w:rPr>
          <w:b/>
        </w:rPr>
        <w:t>Real</w:t>
      </w:r>
      <w:proofErr w:type="spellEnd"/>
    </w:p>
    <w:p w:rsidR="00BD654D" w:rsidRDefault="00BD654D" w:rsidP="009D588B">
      <w:pPr>
        <w:jc w:val="center"/>
        <w:rPr>
          <w:b/>
        </w:rPr>
      </w:pPr>
    </w:p>
    <w:p w:rsidR="00BD654D" w:rsidRDefault="00E714E2" w:rsidP="009D588B">
      <w:pPr>
        <w:jc w:val="center"/>
        <w:rPr>
          <w:b/>
        </w:rPr>
      </w:pPr>
      <w:r w:rsidRPr="00884AC4">
        <w:rPr>
          <w:b/>
        </w:rPr>
        <w:t>Influencers</w:t>
      </w:r>
      <w:r w:rsidR="00BD654D">
        <w:rPr>
          <w:b/>
        </w:rPr>
        <w:t xml:space="preserve"> Group 1</w:t>
      </w:r>
    </w:p>
    <w:p w:rsidR="00E714E2" w:rsidRDefault="00E714E2" w:rsidP="009D588B">
      <w:pPr>
        <w:jc w:val="center"/>
      </w:pPr>
      <w:r w:rsidRPr="00884AC4">
        <w:rPr>
          <w:b/>
        </w:rPr>
        <w:t>January 14</w:t>
      </w:r>
      <w:r w:rsidRPr="00884AC4">
        <w:rPr>
          <w:b/>
          <w:vertAlign w:val="superscript"/>
        </w:rPr>
        <w:t>th</w:t>
      </w:r>
      <w:r w:rsidRPr="00884AC4">
        <w:rPr>
          <w:b/>
        </w:rPr>
        <w:t xml:space="preserve"> 2015</w:t>
      </w:r>
    </w:p>
    <w:p w:rsidR="00BD654D" w:rsidRDefault="00BD654D" w:rsidP="009D588B">
      <w:pPr>
        <w:jc w:val="center"/>
        <w:rPr>
          <w:b/>
        </w:rPr>
      </w:pPr>
    </w:p>
    <w:p w:rsidR="00AC6428" w:rsidRDefault="00AC6428" w:rsidP="00A40F39">
      <w:pPr>
        <w:jc w:val="both"/>
      </w:pPr>
    </w:p>
    <w:p w:rsidR="00947C66" w:rsidRDefault="00947C66" w:rsidP="00A40F39">
      <w:pPr>
        <w:jc w:val="both"/>
        <w:rPr>
          <w:b/>
        </w:rPr>
      </w:pPr>
      <w:r>
        <w:rPr>
          <w:b/>
        </w:rPr>
        <w:t>Present</w:t>
      </w:r>
    </w:p>
    <w:p w:rsidR="00947C66" w:rsidRDefault="00947C66" w:rsidP="00A40F39">
      <w:pPr>
        <w:jc w:val="both"/>
        <w:rPr>
          <w:b/>
        </w:rPr>
      </w:pPr>
    </w:p>
    <w:p w:rsidR="00947C66" w:rsidRDefault="00947C66" w:rsidP="00A40F39">
      <w:pPr>
        <w:jc w:val="both"/>
      </w:pPr>
      <w:r>
        <w:t>Alan Brine</w:t>
      </w:r>
    </w:p>
    <w:p w:rsidR="00947C66" w:rsidRDefault="00947C66" w:rsidP="00A40F39">
      <w:pPr>
        <w:jc w:val="both"/>
      </w:pPr>
      <w:r>
        <w:t xml:space="preserve">Mike </w:t>
      </w:r>
      <w:proofErr w:type="spellStart"/>
      <w:r>
        <w:t>Castelli</w:t>
      </w:r>
      <w:proofErr w:type="spellEnd"/>
    </w:p>
    <w:p w:rsidR="00947C66" w:rsidRDefault="00947C66" w:rsidP="00A40F39">
      <w:pPr>
        <w:jc w:val="both"/>
      </w:pPr>
      <w:r>
        <w:t xml:space="preserve">Andrew </w:t>
      </w:r>
      <w:proofErr w:type="spellStart"/>
      <w:r>
        <w:t>Copson</w:t>
      </w:r>
      <w:proofErr w:type="spellEnd"/>
    </w:p>
    <w:p w:rsidR="00947C66" w:rsidRDefault="00947C66" w:rsidP="00A40F39">
      <w:pPr>
        <w:jc w:val="both"/>
      </w:pPr>
      <w:r>
        <w:t>Adam Dinham</w:t>
      </w:r>
    </w:p>
    <w:p w:rsidR="00947C66" w:rsidRDefault="00947C66" w:rsidP="00A40F39">
      <w:pPr>
        <w:jc w:val="both"/>
      </w:pPr>
      <w:r>
        <w:t>Nigel Genders</w:t>
      </w:r>
    </w:p>
    <w:p w:rsidR="00947C66" w:rsidRDefault="00947C66" w:rsidP="00A40F39">
      <w:pPr>
        <w:jc w:val="both"/>
      </w:pPr>
      <w:r>
        <w:t>Bruce Gill</w:t>
      </w:r>
    </w:p>
    <w:p w:rsidR="00947C66" w:rsidRDefault="00947C66" w:rsidP="00A40F39">
      <w:pPr>
        <w:jc w:val="both"/>
      </w:pPr>
      <w:r>
        <w:t>Robert Jackson</w:t>
      </w:r>
    </w:p>
    <w:p w:rsidR="00947C66" w:rsidRDefault="00947C66" w:rsidP="00A40F39">
      <w:pPr>
        <w:jc w:val="both"/>
      </w:pPr>
      <w:r>
        <w:t>Martha Shaw</w:t>
      </w:r>
    </w:p>
    <w:p w:rsidR="00947C66" w:rsidRDefault="00947C66" w:rsidP="00A40F39">
      <w:pPr>
        <w:jc w:val="both"/>
      </w:pPr>
      <w:proofErr w:type="spellStart"/>
      <w:r>
        <w:t>Jasjit</w:t>
      </w:r>
      <w:proofErr w:type="spellEnd"/>
      <w:r>
        <w:t xml:space="preserve"> Singh</w:t>
      </w:r>
    </w:p>
    <w:p w:rsidR="00947C66" w:rsidRPr="00947C66" w:rsidRDefault="00947C66" w:rsidP="00A40F39">
      <w:pPr>
        <w:jc w:val="both"/>
      </w:pPr>
      <w:r>
        <w:t xml:space="preserve">Linda </w:t>
      </w:r>
      <w:proofErr w:type="spellStart"/>
      <w:r>
        <w:t>Woodhead</w:t>
      </w:r>
      <w:proofErr w:type="spellEnd"/>
    </w:p>
    <w:p w:rsidR="00947C66" w:rsidRDefault="00947C66" w:rsidP="00A40F39">
      <w:pPr>
        <w:jc w:val="both"/>
        <w:rPr>
          <w:b/>
        </w:rPr>
      </w:pPr>
    </w:p>
    <w:p w:rsidR="00947C66" w:rsidRDefault="00947C66" w:rsidP="00A40F39">
      <w:pPr>
        <w:jc w:val="both"/>
        <w:rPr>
          <w:b/>
        </w:rPr>
      </w:pPr>
      <w:r>
        <w:rPr>
          <w:b/>
        </w:rPr>
        <w:t>Apologies</w:t>
      </w:r>
    </w:p>
    <w:p w:rsidR="00947C66" w:rsidRDefault="00947C66" w:rsidP="00A40F39">
      <w:pPr>
        <w:jc w:val="both"/>
        <w:rPr>
          <w:b/>
        </w:rPr>
      </w:pPr>
    </w:p>
    <w:p w:rsidR="00947C66" w:rsidRPr="00947C66" w:rsidRDefault="00947C66" w:rsidP="00A40F39">
      <w:pPr>
        <w:jc w:val="both"/>
      </w:pPr>
      <w:r>
        <w:t xml:space="preserve">Paul </w:t>
      </w:r>
      <w:proofErr w:type="spellStart"/>
      <w:r>
        <w:t>Deemer</w:t>
      </w:r>
      <w:proofErr w:type="spellEnd"/>
    </w:p>
    <w:p w:rsidR="00947C66" w:rsidRDefault="00947C66" w:rsidP="00A40F39">
      <w:pPr>
        <w:jc w:val="both"/>
        <w:rPr>
          <w:b/>
        </w:rPr>
      </w:pPr>
    </w:p>
    <w:p w:rsidR="004955BD" w:rsidRDefault="004955BD" w:rsidP="00A40F39">
      <w:pPr>
        <w:jc w:val="both"/>
        <w:rPr>
          <w:b/>
        </w:rPr>
      </w:pPr>
      <w:r w:rsidRPr="004955BD">
        <w:rPr>
          <w:b/>
        </w:rPr>
        <w:t>Research findings</w:t>
      </w:r>
    </w:p>
    <w:p w:rsidR="00A03137" w:rsidRPr="004955BD" w:rsidRDefault="00A03137" w:rsidP="00A40F39">
      <w:pPr>
        <w:jc w:val="both"/>
        <w:rPr>
          <w:b/>
        </w:rPr>
      </w:pPr>
    </w:p>
    <w:p w:rsidR="00E714E2" w:rsidRDefault="00BD654D" w:rsidP="00A40F39">
      <w:pPr>
        <w:jc w:val="both"/>
      </w:pPr>
      <w:r>
        <w:t>After introduction</w:t>
      </w:r>
      <w:r w:rsidR="00A40F39">
        <w:t>s</w:t>
      </w:r>
      <w:r>
        <w:t xml:space="preserve"> from</w:t>
      </w:r>
      <w:r w:rsidR="00AC6428">
        <w:t xml:space="preserve"> the group</w:t>
      </w:r>
      <w:r>
        <w:t>, Martha Shaw</w:t>
      </w:r>
      <w:r w:rsidR="00AC6428">
        <w:t xml:space="preserve"> from the research team</w:t>
      </w:r>
      <w:r>
        <w:t xml:space="preserve"> outlined </w:t>
      </w:r>
      <w:r w:rsidR="00AC6428">
        <w:t xml:space="preserve">preliminary </w:t>
      </w:r>
      <w:r>
        <w:t xml:space="preserve">findings from </w:t>
      </w:r>
      <w:r w:rsidR="00E1489C">
        <w:t>the first stage of the project</w:t>
      </w:r>
      <w:r w:rsidR="00AC6428">
        <w:t>:</w:t>
      </w:r>
      <w:r w:rsidR="00E1489C">
        <w:t xml:space="preserve"> </w:t>
      </w:r>
      <w:r>
        <w:t>interviews with employers.</w:t>
      </w:r>
      <w:r w:rsidR="004955BD">
        <w:t xml:space="preserve">  </w:t>
      </w:r>
      <w:r w:rsidR="00AC6428">
        <w:t>(These were presented as early findings and a</w:t>
      </w:r>
      <w:r w:rsidR="004955BD">
        <w:t xml:space="preserve"> full analysis will be available in the final project report later in the year</w:t>
      </w:r>
      <w:r w:rsidR="00AC6428">
        <w:t>)</w:t>
      </w:r>
      <w:r w:rsidR="004955BD">
        <w:t>.</w:t>
      </w:r>
    </w:p>
    <w:p w:rsidR="00BD654D" w:rsidRDefault="00BD654D" w:rsidP="00A40F39">
      <w:pPr>
        <w:jc w:val="both"/>
      </w:pPr>
    </w:p>
    <w:p w:rsidR="001331A1" w:rsidRDefault="001331A1" w:rsidP="00A40F39">
      <w:pPr>
        <w:jc w:val="both"/>
      </w:pPr>
    </w:p>
    <w:p w:rsidR="004955BD" w:rsidRDefault="004955BD" w:rsidP="00A40F39">
      <w:pPr>
        <w:jc w:val="both"/>
      </w:pPr>
      <w:r>
        <w:t>The following key points emerge from the initial analysis:</w:t>
      </w:r>
    </w:p>
    <w:p w:rsidR="008673EA" w:rsidRDefault="008673EA" w:rsidP="00A40F39">
      <w:pPr>
        <w:jc w:val="both"/>
      </w:pPr>
    </w:p>
    <w:p w:rsidR="001331A1" w:rsidRDefault="001331A1" w:rsidP="00A40F39">
      <w:pPr>
        <w:jc w:val="both"/>
        <w:rPr>
          <w:b/>
        </w:rPr>
      </w:pPr>
    </w:p>
    <w:p w:rsidR="008673EA" w:rsidRPr="00A03137" w:rsidRDefault="008673EA" w:rsidP="00A40F39">
      <w:pPr>
        <w:jc w:val="both"/>
        <w:rPr>
          <w:b/>
        </w:rPr>
      </w:pPr>
      <w:r w:rsidRPr="00A03137">
        <w:rPr>
          <w:b/>
        </w:rPr>
        <w:t>Purposes</w:t>
      </w:r>
    </w:p>
    <w:p w:rsidR="008673EA" w:rsidRDefault="008673EA" w:rsidP="00A40462">
      <w:pPr>
        <w:pStyle w:val="ListParagraph"/>
        <w:numPr>
          <w:ilvl w:val="0"/>
          <w:numId w:val="6"/>
        </w:numPr>
        <w:jc w:val="both"/>
      </w:pPr>
      <w:r>
        <w:t>Encounter</w:t>
      </w:r>
    </w:p>
    <w:p w:rsidR="008673EA" w:rsidRDefault="008673EA" w:rsidP="00A40462">
      <w:pPr>
        <w:pStyle w:val="ListParagraph"/>
        <w:numPr>
          <w:ilvl w:val="0"/>
          <w:numId w:val="6"/>
        </w:numPr>
        <w:jc w:val="both"/>
      </w:pPr>
      <w:r>
        <w:t xml:space="preserve">Tolerance and respect </w:t>
      </w:r>
    </w:p>
    <w:p w:rsidR="008673EA" w:rsidRDefault="008673EA" w:rsidP="00A40462">
      <w:pPr>
        <w:pStyle w:val="ListParagraph"/>
        <w:numPr>
          <w:ilvl w:val="0"/>
          <w:numId w:val="6"/>
        </w:numPr>
        <w:jc w:val="both"/>
      </w:pPr>
      <w:r>
        <w:t>Cohesion</w:t>
      </w:r>
    </w:p>
    <w:p w:rsidR="008673EA" w:rsidRDefault="008673EA" w:rsidP="00A40462">
      <w:pPr>
        <w:pStyle w:val="ListParagraph"/>
        <w:numPr>
          <w:ilvl w:val="0"/>
          <w:numId w:val="6"/>
        </w:numPr>
        <w:jc w:val="both"/>
      </w:pPr>
      <w:r>
        <w:t>Identity (of others, not self)</w:t>
      </w:r>
    </w:p>
    <w:p w:rsidR="008673EA" w:rsidRDefault="008673EA" w:rsidP="00A40F39">
      <w:pPr>
        <w:jc w:val="both"/>
      </w:pPr>
    </w:p>
    <w:p w:rsidR="008673EA" w:rsidRPr="00A03137" w:rsidRDefault="008673EA" w:rsidP="00A40F39">
      <w:pPr>
        <w:jc w:val="both"/>
        <w:rPr>
          <w:b/>
        </w:rPr>
      </w:pPr>
      <w:r w:rsidRPr="00A03137">
        <w:rPr>
          <w:b/>
        </w:rPr>
        <w:lastRenderedPageBreak/>
        <w:t>Benefits</w:t>
      </w:r>
    </w:p>
    <w:p w:rsidR="008673EA" w:rsidRDefault="008673EA" w:rsidP="00A40462">
      <w:pPr>
        <w:pStyle w:val="ListParagraph"/>
        <w:numPr>
          <w:ilvl w:val="0"/>
          <w:numId w:val="7"/>
        </w:numPr>
        <w:jc w:val="both"/>
      </w:pPr>
      <w:r>
        <w:t>Empathy, in support of tolerance</w:t>
      </w:r>
    </w:p>
    <w:p w:rsidR="008673EA" w:rsidRDefault="008673EA" w:rsidP="00A40462">
      <w:pPr>
        <w:pStyle w:val="ListParagraph"/>
        <w:numPr>
          <w:ilvl w:val="0"/>
          <w:numId w:val="7"/>
        </w:numPr>
        <w:jc w:val="both"/>
      </w:pPr>
      <w:r>
        <w:t>Equality and diversity compliance</w:t>
      </w:r>
    </w:p>
    <w:p w:rsidR="008673EA" w:rsidRDefault="008673EA" w:rsidP="00A40462">
      <w:pPr>
        <w:pStyle w:val="ListParagraph"/>
        <w:numPr>
          <w:ilvl w:val="0"/>
          <w:numId w:val="7"/>
        </w:numPr>
        <w:jc w:val="both"/>
      </w:pPr>
      <w:r>
        <w:t xml:space="preserve">Handling diversity practically </w:t>
      </w:r>
    </w:p>
    <w:p w:rsidR="008673EA" w:rsidRDefault="008673EA" w:rsidP="00A40462">
      <w:pPr>
        <w:pStyle w:val="ListParagraph"/>
        <w:numPr>
          <w:ilvl w:val="0"/>
          <w:numId w:val="7"/>
        </w:numPr>
        <w:jc w:val="both"/>
      </w:pPr>
      <w:r>
        <w:t>Creative and enriching culture</w:t>
      </w:r>
    </w:p>
    <w:p w:rsidR="008673EA" w:rsidRDefault="008673EA" w:rsidP="00A40F39">
      <w:pPr>
        <w:jc w:val="both"/>
      </w:pPr>
      <w:bookmarkStart w:id="0" w:name="_GoBack"/>
      <w:bookmarkEnd w:id="0"/>
    </w:p>
    <w:p w:rsidR="008673EA" w:rsidRPr="00A03137" w:rsidRDefault="008673EA" w:rsidP="00A40F39">
      <w:pPr>
        <w:jc w:val="both"/>
        <w:rPr>
          <w:b/>
        </w:rPr>
      </w:pPr>
      <w:r w:rsidRPr="00A03137">
        <w:rPr>
          <w:b/>
        </w:rPr>
        <w:t xml:space="preserve">Content </w:t>
      </w:r>
    </w:p>
    <w:p w:rsidR="008673EA" w:rsidRDefault="008673EA" w:rsidP="00A40462">
      <w:pPr>
        <w:pStyle w:val="ListParagraph"/>
        <w:numPr>
          <w:ilvl w:val="0"/>
          <w:numId w:val="8"/>
        </w:numPr>
        <w:jc w:val="both"/>
      </w:pPr>
      <w:r>
        <w:t xml:space="preserve">Sociological over and above theological </w:t>
      </w:r>
    </w:p>
    <w:p w:rsidR="008673EA" w:rsidRDefault="008673EA" w:rsidP="00A40462">
      <w:pPr>
        <w:pStyle w:val="ListParagraph"/>
        <w:numPr>
          <w:ilvl w:val="0"/>
          <w:numId w:val="8"/>
        </w:numPr>
        <w:jc w:val="both"/>
      </w:pPr>
      <w:r>
        <w:t>Meanings and manifestations should be there</w:t>
      </w:r>
    </w:p>
    <w:p w:rsidR="008673EA" w:rsidRDefault="008673EA" w:rsidP="00A40462">
      <w:pPr>
        <w:pStyle w:val="ListParagraph"/>
        <w:numPr>
          <w:ilvl w:val="0"/>
          <w:numId w:val="8"/>
        </w:numPr>
        <w:jc w:val="both"/>
      </w:pPr>
      <w:r>
        <w:t>But the key should be a focus on religion in society – its impacts, controversies</w:t>
      </w:r>
    </w:p>
    <w:p w:rsidR="008673EA" w:rsidRDefault="008673EA" w:rsidP="00A40462">
      <w:pPr>
        <w:pStyle w:val="ListParagraph"/>
        <w:numPr>
          <w:ilvl w:val="0"/>
          <w:numId w:val="8"/>
        </w:numPr>
        <w:jc w:val="both"/>
      </w:pPr>
      <w:r>
        <w:t>The real religious landscape</w:t>
      </w:r>
    </w:p>
    <w:p w:rsidR="008673EA" w:rsidRDefault="008673EA" w:rsidP="00A40462">
      <w:pPr>
        <w:pStyle w:val="ListParagraph"/>
        <w:numPr>
          <w:ilvl w:val="0"/>
          <w:numId w:val="8"/>
        </w:numPr>
        <w:jc w:val="both"/>
      </w:pPr>
      <w:r>
        <w:t>Including non-religious beliefs</w:t>
      </w:r>
    </w:p>
    <w:p w:rsidR="008673EA" w:rsidRDefault="008673EA" w:rsidP="00A40462">
      <w:pPr>
        <w:pStyle w:val="ListParagraph"/>
        <w:numPr>
          <w:ilvl w:val="0"/>
          <w:numId w:val="8"/>
        </w:numPr>
        <w:jc w:val="both"/>
      </w:pPr>
      <w:r>
        <w:t>Historical context – especially Christian heritage</w:t>
      </w:r>
    </w:p>
    <w:p w:rsidR="008673EA" w:rsidRDefault="008673EA" w:rsidP="00A40462">
      <w:pPr>
        <w:pStyle w:val="ListParagraph"/>
        <w:numPr>
          <w:ilvl w:val="0"/>
          <w:numId w:val="8"/>
        </w:numPr>
        <w:jc w:val="both"/>
      </w:pPr>
      <w:r>
        <w:t>Big Questions – but queasy about truth claims</w:t>
      </w:r>
    </w:p>
    <w:p w:rsidR="008673EA" w:rsidRDefault="008673EA" w:rsidP="00A40F39">
      <w:pPr>
        <w:jc w:val="both"/>
      </w:pPr>
    </w:p>
    <w:p w:rsidR="001331A1" w:rsidRDefault="001331A1" w:rsidP="00A40F39">
      <w:pPr>
        <w:jc w:val="both"/>
        <w:rPr>
          <w:b/>
        </w:rPr>
      </w:pPr>
    </w:p>
    <w:p w:rsidR="008673EA" w:rsidRPr="00A03137" w:rsidRDefault="008673EA" w:rsidP="00A40F39">
      <w:pPr>
        <w:jc w:val="both"/>
        <w:rPr>
          <w:b/>
        </w:rPr>
      </w:pPr>
      <w:r w:rsidRPr="00A03137">
        <w:rPr>
          <w:b/>
        </w:rPr>
        <w:t>Structure</w:t>
      </w:r>
    </w:p>
    <w:p w:rsidR="008673EA" w:rsidRDefault="008673EA" w:rsidP="00A40462">
      <w:pPr>
        <w:pStyle w:val="ListParagraph"/>
        <w:numPr>
          <w:ilvl w:val="0"/>
          <w:numId w:val="9"/>
        </w:numPr>
        <w:jc w:val="both"/>
      </w:pPr>
      <w:r>
        <w:t>Should be compulsory to learn about religion and belief</w:t>
      </w:r>
    </w:p>
    <w:p w:rsidR="008673EA" w:rsidRDefault="008673EA" w:rsidP="00A40462">
      <w:pPr>
        <w:pStyle w:val="ListParagraph"/>
        <w:numPr>
          <w:ilvl w:val="0"/>
          <w:numId w:val="9"/>
        </w:numPr>
        <w:jc w:val="both"/>
      </w:pPr>
      <w:r>
        <w:t xml:space="preserve">But not necessarily a separate subject </w:t>
      </w:r>
    </w:p>
    <w:p w:rsidR="008673EA" w:rsidRDefault="008673EA" w:rsidP="00A40462">
      <w:pPr>
        <w:pStyle w:val="ListParagraph"/>
        <w:numPr>
          <w:ilvl w:val="0"/>
          <w:numId w:val="9"/>
        </w:numPr>
        <w:jc w:val="both"/>
      </w:pPr>
      <w:r>
        <w:t xml:space="preserve">Better to be distributed and woven in </w:t>
      </w:r>
    </w:p>
    <w:p w:rsidR="008673EA" w:rsidRDefault="008673EA" w:rsidP="00A40462">
      <w:pPr>
        <w:pStyle w:val="ListParagraph"/>
        <w:numPr>
          <w:ilvl w:val="0"/>
          <w:numId w:val="9"/>
        </w:numPr>
        <w:jc w:val="both"/>
      </w:pPr>
      <w:r>
        <w:t xml:space="preserve">Alternative models proposed include ‘Religion Awareness’; ‘Religious Literacy’ and ‘Life Studies’. </w:t>
      </w:r>
    </w:p>
    <w:p w:rsidR="008673EA" w:rsidRDefault="008673EA" w:rsidP="00A40462">
      <w:pPr>
        <w:pStyle w:val="ListParagraph"/>
        <w:numPr>
          <w:ilvl w:val="0"/>
          <w:numId w:val="9"/>
        </w:numPr>
        <w:jc w:val="both"/>
      </w:pPr>
      <w:r>
        <w:t xml:space="preserve">An emphasis on changing the name </w:t>
      </w:r>
    </w:p>
    <w:p w:rsidR="008673EA" w:rsidRDefault="008673EA" w:rsidP="00A40F39">
      <w:pPr>
        <w:jc w:val="both"/>
      </w:pPr>
    </w:p>
    <w:p w:rsidR="00A03137" w:rsidRDefault="00A03137" w:rsidP="009D588B">
      <w:pPr>
        <w:jc w:val="center"/>
        <w:rPr>
          <w:b/>
        </w:rPr>
      </w:pPr>
    </w:p>
    <w:p w:rsidR="00E1489C" w:rsidRPr="004955BD" w:rsidRDefault="004955BD" w:rsidP="00A03137">
      <w:pPr>
        <w:rPr>
          <w:b/>
        </w:rPr>
      </w:pPr>
      <w:r w:rsidRPr="004955BD">
        <w:rPr>
          <w:b/>
        </w:rPr>
        <w:t>Discussion</w:t>
      </w:r>
    </w:p>
    <w:p w:rsidR="00A40F39" w:rsidRDefault="00A40F39" w:rsidP="00A40F39">
      <w:pPr>
        <w:jc w:val="both"/>
      </w:pPr>
    </w:p>
    <w:p w:rsidR="008673EA" w:rsidRDefault="008673EA" w:rsidP="00A40F39">
      <w:pPr>
        <w:jc w:val="both"/>
      </w:pPr>
    </w:p>
    <w:p w:rsidR="008673EA" w:rsidRDefault="008673EA" w:rsidP="00A03137">
      <w:pPr>
        <w:pStyle w:val="ListParagraph"/>
        <w:numPr>
          <w:ilvl w:val="0"/>
          <w:numId w:val="3"/>
        </w:numPr>
        <w:jc w:val="both"/>
      </w:pPr>
      <w:r>
        <w:t xml:space="preserve">Employers’ awareness of a stretchy, quite broad idea of religion and belief was noted. This was thought to be surprising (and pleasing) by some in the group, but expected, and driven by legal cases, by others.  </w:t>
      </w:r>
    </w:p>
    <w:p w:rsidR="00A03137" w:rsidRDefault="00A03137" w:rsidP="00A40F39">
      <w:pPr>
        <w:jc w:val="both"/>
      </w:pPr>
    </w:p>
    <w:p w:rsidR="00A40F39" w:rsidRDefault="008673EA" w:rsidP="00A03137">
      <w:pPr>
        <w:pStyle w:val="ListParagraph"/>
        <w:numPr>
          <w:ilvl w:val="0"/>
          <w:numId w:val="3"/>
        </w:numPr>
        <w:jc w:val="both"/>
      </w:pPr>
      <w:r>
        <w:t xml:space="preserve">An element of sample bias was noted, and accepted as inevitable. </w:t>
      </w:r>
    </w:p>
    <w:p w:rsidR="00A03137" w:rsidRDefault="00A03137" w:rsidP="00A40F39">
      <w:pPr>
        <w:jc w:val="both"/>
      </w:pPr>
    </w:p>
    <w:p w:rsidR="008673EA" w:rsidRDefault="008673EA" w:rsidP="00A03137">
      <w:pPr>
        <w:pStyle w:val="ListParagraph"/>
        <w:numPr>
          <w:ilvl w:val="0"/>
          <w:numId w:val="3"/>
        </w:numPr>
        <w:jc w:val="both"/>
      </w:pPr>
      <w:r>
        <w:t>I</w:t>
      </w:r>
      <w:r w:rsidR="005B4656">
        <w:t xml:space="preserve">t was </w:t>
      </w:r>
      <w:r>
        <w:t>suggest</w:t>
      </w:r>
      <w:r w:rsidR="005B4656">
        <w:t xml:space="preserve">ed that a quantitative survey </w:t>
      </w:r>
      <w:r>
        <w:t xml:space="preserve">be applied to triangulate these findings in a cross-sectional population sample. </w:t>
      </w:r>
    </w:p>
    <w:p w:rsidR="00A03137" w:rsidRDefault="00A03137" w:rsidP="00A40F39">
      <w:pPr>
        <w:jc w:val="both"/>
      </w:pPr>
    </w:p>
    <w:p w:rsidR="009D2F46" w:rsidRDefault="00E1489C" w:rsidP="00A03137">
      <w:pPr>
        <w:pStyle w:val="ListParagraph"/>
        <w:numPr>
          <w:ilvl w:val="0"/>
          <w:numId w:val="3"/>
        </w:numPr>
        <w:jc w:val="both"/>
      </w:pPr>
      <w:r>
        <w:t>It was suggested that respondents’ ages might have impacted on how they were taught RE</w:t>
      </w:r>
      <w:r w:rsidR="00A03137">
        <w:t xml:space="preserve"> and therefore their viewpoint</w:t>
      </w:r>
    </w:p>
    <w:p w:rsidR="00A03137" w:rsidRDefault="00A03137" w:rsidP="00A40F39">
      <w:pPr>
        <w:jc w:val="both"/>
      </w:pPr>
    </w:p>
    <w:p w:rsidR="005B4656" w:rsidRDefault="005B4656" w:rsidP="00A03137">
      <w:pPr>
        <w:pStyle w:val="ListParagraph"/>
        <w:numPr>
          <w:ilvl w:val="0"/>
          <w:numId w:val="3"/>
        </w:numPr>
        <w:jc w:val="both"/>
      </w:pPr>
      <w:r>
        <w:lastRenderedPageBreak/>
        <w:t>It was agreed that an age analysis will be useful as other evidence suggests that people of whatever age base their understanding on what they did in school.</w:t>
      </w:r>
    </w:p>
    <w:p w:rsidR="00A03137" w:rsidRDefault="00A03137" w:rsidP="00A40F39">
      <w:pPr>
        <w:jc w:val="both"/>
      </w:pPr>
    </w:p>
    <w:p w:rsidR="009D588B" w:rsidRDefault="009D588B" w:rsidP="00A03137">
      <w:pPr>
        <w:pStyle w:val="ListParagraph"/>
        <w:numPr>
          <w:ilvl w:val="0"/>
          <w:numId w:val="3"/>
        </w:numPr>
        <w:jc w:val="both"/>
      </w:pPr>
      <w:r>
        <w:t xml:space="preserve">The question was raised of sampling and what a regional comparison of </w:t>
      </w:r>
      <w:proofErr w:type="gramStart"/>
      <w:r>
        <w:t>employers</w:t>
      </w:r>
      <w:proofErr w:type="gramEnd"/>
      <w:r>
        <w:t xml:space="preserve"> views might look like. It was considered that London-based Chief Executives might have a very different attitude to religious diversity and equalities to people elsewhere.</w:t>
      </w:r>
    </w:p>
    <w:p w:rsidR="00A03137" w:rsidRDefault="00A03137" w:rsidP="00A40F39">
      <w:pPr>
        <w:jc w:val="both"/>
      </w:pPr>
    </w:p>
    <w:p w:rsidR="009D2F46" w:rsidRDefault="00845AA2" w:rsidP="00A03137">
      <w:pPr>
        <w:pStyle w:val="ListParagraph"/>
        <w:numPr>
          <w:ilvl w:val="0"/>
          <w:numId w:val="3"/>
        </w:numPr>
        <w:jc w:val="both"/>
      </w:pPr>
      <w:r>
        <w:t xml:space="preserve">Whilst empathy was raised </w:t>
      </w:r>
      <w:r w:rsidR="009D588B">
        <w:t xml:space="preserve">by employers </w:t>
      </w:r>
      <w:r>
        <w:t xml:space="preserve">as gained from RE, </w:t>
      </w:r>
      <w:r w:rsidR="009D2F46">
        <w:t xml:space="preserve">it was noted </w:t>
      </w:r>
      <w:r>
        <w:t>t</w:t>
      </w:r>
      <w:r w:rsidR="00BD654D">
        <w:t xml:space="preserve">hat </w:t>
      </w:r>
      <w:r w:rsidR="009D588B">
        <w:t>they</w:t>
      </w:r>
      <w:r w:rsidR="00BD654D">
        <w:t xml:space="preserve"> did not stress </w:t>
      </w:r>
      <w:r w:rsidR="009D2F46">
        <w:t xml:space="preserve">RE as primarily useful for </w:t>
      </w:r>
      <w:r w:rsidR="00E714E2">
        <w:t>transferable skills</w:t>
      </w:r>
      <w:r w:rsidR="00BD654D">
        <w:t xml:space="preserve">. </w:t>
      </w:r>
    </w:p>
    <w:p w:rsidR="00A03137" w:rsidRDefault="00A03137" w:rsidP="00A40F39">
      <w:pPr>
        <w:jc w:val="both"/>
      </w:pPr>
    </w:p>
    <w:p w:rsidR="009D2F46" w:rsidRDefault="009D2F46" w:rsidP="00A03137">
      <w:pPr>
        <w:pStyle w:val="ListParagraph"/>
        <w:numPr>
          <w:ilvl w:val="0"/>
          <w:numId w:val="3"/>
        </w:numPr>
        <w:jc w:val="both"/>
      </w:pPr>
      <w:r>
        <w:t>At the same time, i</w:t>
      </w:r>
      <w:r w:rsidR="00BD654D">
        <w:t>t was commented that</w:t>
      </w:r>
      <w:r w:rsidR="00E714E2">
        <w:t xml:space="preserve"> </w:t>
      </w:r>
      <w:r w:rsidR="00BD654D">
        <w:t>RE itself puts a big emphasis on t</w:t>
      </w:r>
      <w:r>
        <w:t>ransferable skills,</w:t>
      </w:r>
      <w:r w:rsidR="00BD654D">
        <w:t xml:space="preserve"> for e</w:t>
      </w:r>
      <w:r w:rsidR="00E1489C">
        <w:t xml:space="preserve">xample, the </w:t>
      </w:r>
      <w:r w:rsidR="00BD654D">
        <w:t>a</w:t>
      </w:r>
      <w:r w:rsidR="00E714E2">
        <w:t xml:space="preserve">bility to argue, to reason etc. </w:t>
      </w:r>
    </w:p>
    <w:p w:rsidR="00A03137" w:rsidRDefault="00A03137" w:rsidP="00A40F39">
      <w:pPr>
        <w:jc w:val="both"/>
      </w:pPr>
    </w:p>
    <w:p w:rsidR="009D2F46" w:rsidRDefault="00845AA2" w:rsidP="00A03137">
      <w:pPr>
        <w:pStyle w:val="ListParagraph"/>
        <w:numPr>
          <w:ilvl w:val="0"/>
          <w:numId w:val="3"/>
        </w:numPr>
        <w:jc w:val="both"/>
      </w:pPr>
      <w:r>
        <w:t xml:space="preserve">The wider value of qualifications in RE was </w:t>
      </w:r>
      <w:r w:rsidR="009D588B">
        <w:t xml:space="preserve">also </w:t>
      </w:r>
      <w:r>
        <w:t xml:space="preserve">discussed; </w:t>
      </w:r>
      <w:r w:rsidR="00E714E2">
        <w:t xml:space="preserve">Law </w:t>
      </w:r>
      <w:r>
        <w:t xml:space="preserve">and English </w:t>
      </w:r>
      <w:r w:rsidR="00E714E2">
        <w:t xml:space="preserve">departments will often </w:t>
      </w:r>
      <w:r w:rsidR="005B4656">
        <w:t>highly value an A-</w:t>
      </w:r>
      <w:r w:rsidR="00E714E2">
        <w:t xml:space="preserve">level in RE. </w:t>
      </w:r>
      <w:r w:rsidR="005154DC">
        <w:t>Employers talked about students being “</w:t>
      </w:r>
      <w:r w:rsidR="005B4656">
        <w:t>equip</w:t>
      </w:r>
      <w:r w:rsidR="005154DC">
        <w:t xml:space="preserve">ped”. </w:t>
      </w:r>
    </w:p>
    <w:p w:rsidR="00A03137" w:rsidRDefault="00A03137" w:rsidP="00A40F39">
      <w:pPr>
        <w:jc w:val="both"/>
      </w:pPr>
    </w:p>
    <w:p w:rsidR="00E714E2" w:rsidRDefault="005154DC" w:rsidP="00A03137">
      <w:pPr>
        <w:pStyle w:val="ListParagraph"/>
        <w:numPr>
          <w:ilvl w:val="0"/>
          <w:numId w:val="3"/>
        </w:numPr>
        <w:jc w:val="both"/>
      </w:pPr>
      <w:r>
        <w:t>The focus on relationships</w:t>
      </w:r>
      <w:r w:rsidR="00A03137">
        <w:t xml:space="preserve"> was also noted with interest -</w:t>
      </w:r>
      <w:r w:rsidR="00E714E2">
        <w:t xml:space="preserve"> that employers want RE to teach people how to relate to</w:t>
      </w:r>
      <w:r>
        <w:t xml:space="preserve"> one another</w:t>
      </w:r>
      <w:r w:rsidR="00E714E2">
        <w:t xml:space="preserve">. </w:t>
      </w:r>
    </w:p>
    <w:p w:rsidR="00A03137" w:rsidRDefault="00A03137" w:rsidP="00A40F39">
      <w:pPr>
        <w:jc w:val="both"/>
      </w:pPr>
    </w:p>
    <w:p w:rsidR="009D588B" w:rsidRDefault="009D2F46" w:rsidP="00A03137">
      <w:pPr>
        <w:pStyle w:val="ListParagraph"/>
        <w:numPr>
          <w:ilvl w:val="0"/>
          <w:numId w:val="3"/>
        </w:numPr>
        <w:jc w:val="both"/>
      </w:pPr>
      <w:r>
        <w:t>S</w:t>
      </w:r>
      <w:r w:rsidR="009D588B">
        <w:t xml:space="preserve">tress was </w:t>
      </w:r>
      <w:r>
        <w:t xml:space="preserve">placed on being non-discriminatory </w:t>
      </w:r>
      <w:r w:rsidR="009D588B">
        <w:t xml:space="preserve">and people respecting each other. </w:t>
      </w:r>
      <w:r>
        <w:t>It was noted t</w:t>
      </w:r>
      <w:r w:rsidR="009D588B">
        <w:t xml:space="preserve">hat </w:t>
      </w:r>
      <w:r>
        <w:t xml:space="preserve">what </w:t>
      </w:r>
      <w:r w:rsidR="009D588B">
        <w:t>d</w:t>
      </w:r>
      <w:r>
        <w:t>oes</w:t>
      </w:r>
      <w:r w:rsidR="009D588B">
        <w:t xml:space="preserve">n’t </w:t>
      </w:r>
      <w:r>
        <w:t xml:space="preserve">seem to </w:t>
      </w:r>
      <w:r w:rsidR="009D588B">
        <w:t xml:space="preserve">come out </w:t>
      </w:r>
      <w:r>
        <w:t xml:space="preserve">from the findings so far </w:t>
      </w:r>
      <w:r w:rsidR="009D588B">
        <w:t>is “I’m worried about people wearing crosses or asserting belief positions”. Would that be different after France?</w:t>
      </w:r>
    </w:p>
    <w:p w:rsidR="00A03137" w:rsidRDefault="00A03137" w:rsidP="009D588B">
      <w:pPr>
        <w:jc w:val="both"/>
      </w:pPr>
    </w:p>
    <w:p w:rsidR="009D2F46" w:rsidRDefault="005154DC" w:rsidP="00A03137">
      <w:pPr>
        <w:pStyle w:val="ListParagraph"/>
        <w:numPr>
          <w:ilvl w:val="0"/>
          <w:numId w:val="3"/>
        </w:numPr>
        <w:jc w:val="both"/>
      </w:pPr>
      <w:r>
        <w:t xml:space="preserve">There was some discussion over </w:t>
      </w:r>
      <w:r w:rsidR="009D2F46">
        <w:t xml:space="preserve">use of the </w:t>
      </w:r>
      <w:r>
        <w:t>t</w:t>
      </w:r>
      <w:r w:rsidR="009D2F46">
        <w:t>erms</w:t>
      </w:r>
      <w:r>
        <w:t xml:space="preserve"> ‘sociological’ above the ‘theological’</w:t>
      </w:r>
      <w:r w:rsidR="00A03137">
        <w:t>. People wanted to be clear what was intended by each term.</w:t>
      </w:r>
    </w:p>
    <w:p w:rsidR="00A03137" w:rsidRDefault="00A03137" w:rsidP="00A40F39">
      <w:pPr>
        <w:jc w:val="both"/>
      </w:pPr>
    </w:p>
    <w:p w:rsidR="009D588B" w:rsidRDefault="009D588B" w:rsidP="00A03137">
      <w:pPr>
        <w:pStyle w:val="ListParagraph"/>
        <w:numPr>
          <w:ilvl w:val="0"/>
          <w:numId w:val="3"/>
        </w:numPr>
        <w:jc w:val="both"/>
      </w:pPr>
      <w:r>
        <w:t>The</w:t>
      </w:r>
      <w:r w:rsidR="00C40368">
        <w:t>re was some discussion of the</w:t>
      </w:r>
      <w:r>
        <w:t xml:space="preserve"> status of RE </w:t>
      </w:r>
      <w:r w:rsidR="00C40368">
        <w:t xml:space="preserve">and the group felt </w:t>
      </w:r>
      <w:r>
        <w:t xml:space="preserve">that there was not much sense </w:t>
      </w:r>
      <w:r w:rsidR="00C40368">
        <w:t xml:space="preserve">in the findings so far </w:t>
      </w:r>
      <w:r>
        <w:t>that RE is seen as a serious subject</w:t>
      </w:r>
      <w:r w:rsidR="00C40368">
        <w:t xml:space="preserve">. Is there a </w:t>
      </w:r>
      <w:r>
        <w:t xml:space="preserve">divide between those that want it as a serious academic subject, and those that </w:t>
      </w:r>
      <w:r w:rsidR="00C40368">
        <w:t>prefer the way that</w:t>
      </w:r>
      <w:r>
        <w:t xml:space="preserve"> Citizenship/SMSC </w:t>
      </w:r>
      <w:proofErr w:type="spellStart"/>
      <w:r>
        <w:t>etc</w:t>
      </w:r>
      <w:proofErr w:type="spellEnd"/>
      <w:r w:rsidR="00C40368">
        <w:t xml:space="preserve"> have been occupying the </w:t>
      </w:r>
      <w:proofErr w:type="gramStart"/>
      <w:r w:rsidR="00C40368">
        <w:t>space</w:t>
      </w:r>
      <w:r>
        <w:t>.</w:t>
      </w:r>
      <w:proofErr w:type="gramEnd"/>
    </w:p>
    <w:p w:rsidR="00A03137" w:rsidRDefault="00A03137" w:rsidP="00A03137">
      <w:pPr>
        <w:pStyle w:val="ListParagraph"/>
      </w:pPr>
    </w:p>
    <w:p w:rsidR="00A03137" w:rsidRDefault="00F41463" w:rsidP="00A40F39">
      <w:pPr>
        <w:pStyle w:val="ListParagraph"/>
        <w:numPr>
          <w:ilvl w:val="0"/>
          <w:numId w:val="3"/>
        </w:numPr>
        <w:jc w:val="both"/>
      </w:pPr>
      <w:r>
        <w:t xml:space="preserve">It was noted that the responses make </w:t>
      </w:r>
      <w:r w:rsidR="00E714E2">
        <w:t xml:space="preserve">a distinction between the minority of those that want to study </w:t>
      </w:r>
      <w:r w:rsidR="00C40368">
        <w:t>religion</w:t>
      </w:r>
      <w:r w:rsidR="00E714E2">
        <w:t xml:space="preserve"> </w:t>
      </w:r>
      <w:r w:rsidR="00C40368">
        <w:t>to a more advanced level</w:t>
      </w:r>
      <w:r w:rsidR="00E714E2">
        <w:t>, and</w:t>
      </w:r>
      <w:r w:rsidR="00C40368">
        <w:t xml:space="preserve"> a general foundational level</w:t>
      </w:r>
      <w:r w:rsidR="00E714E2">
        <w:t>.</w:t>
      </w:r>
      <w:r>
        <w:t xml:space="preserve"> </w:t>
      </w:r>
      <w:r w:rsidR="00E714E2">
        <w:t xml:space="preserve"> </w:t>
      </w:r>
    </w:p>
    <w:p w:rsidR="00A03137" w:rsidRDefault="00A03137" w:rsidP="00A03137">
      <w:pPr>
        <w:pStyle w:val="ListParagraph"/>
      </w:pPr>
    </w:p>
    <w:p w:rsidR="00112102" w:rsidRDefault="00112102" w:rsidP="00A40F39">
      <w:pPr>
        <w:pStyle w:val="ListParagraph"/>
        <w:numPr>
          <w:ilvl w:val="0"/>
          <w:numId w:val="3"/>
        </w:numPr>
        <w:jc w:val="both"/>
      </w:pPr>
      <w:r>
        <w:lastRenderedPageBreak/>
        <w:t xml:space="preserve">It was suggested that such a model might be found in the combination of the Intercultural Education approach at lower school with a revised </w:t>
      </w:r>
      <w:r w:rsidR="00C40368">
        <w:t xml:space="preserve">more specialist </w:t>
      </w:r>
      <w:r>
        <w:t>qualification at Key Stage 4.</w:t>
      </w:r>
      <w:r w:rsidR="00A03137">
        <w:t xml:space="preserve"> </w:t>
      </w:r>
      <w:r>
        <w:t xml:space="preserve">However, </w:t>
      </w:r>
      <w:r w:rsidR="00C40368">
        <w:t xml:space="preserve">it was noted that </w:t>
      </w:r>
      <w:r>
        <w:t>a citizenship approach that included a good religion and belief dimension would depend on teachers</w:t>
      </w:r>
      <w:r w:rsidR="00C40368">
        <w:t xml:space="preserve"> and that</w:t>
      </w:r>
      <w:r>
        <w:t xml:space="preserve"> there must be RE specialists</w:t>
      </w:r>
      <w:r w:rsidR="00C40368">
        <w:t>, even in the absence of specialist RE teaching</w:t>
      </w:r>
      <w:r>
        <w:t>.</w:t>
      </w:r>
    </w:p>
    <w:p w:rsidR="00A03137" w:rsidRDefault="00A03137" w:rsidP="00A03137">
      <w:pPr>
        <w:pStyle w:val="ListParagraph"/>
      </w:pPr>
    </w:p>
    <w:p w:rsidR="00A03137" w:rsidRDefault="00FA2C48" w:rsidP="00A40F39">
      <w:pPr>
        <w:pStyle w:val="ListParagraph"/>
        <w:numPr>
          <w:ilvl w:val="0"/>
          <w:numId w:val="3"/>
        </w:numPr>
        <w:jc w:val="both"/>
      </w:pPr>
      <w:r>
        <w:t xml:space="preserve">There was some discussion on the aims of RE, </w:t>
      </w:r>
      <w:r w:rsidR="00C40368">
        <w:t xml:space="preserve">and </w:t>
      </w:r>
      <w:r>
        <w:t xml:space="preserve">that </w:t>
      </w:r>
      <w:r w:rsidR="00C40368">
        <w:t xml:space="preserve">a serious </w:t>
      </w:r>
      <w:r w:rsidR="00E714E2">
        <w:t>proble</w:t>
      </w:r>
      <w:r>
        <w:t>m</w:t>
      </w:r>
      <w:r w:rsidR="00E714E2">
        <w:t xml:space="preserve"> is it’s trying to do too many things</w:t>
      </w:r>
      <w:r>
        <w:t>.</w:t>
      </w:r>
    </w:p>
    <w:p w:rsidR="00A03137" w:rsidRDefault="00A03137" w:rsidP="00A03137">
      <w:pPr>
        <w:pStyle w:val="ListParagraph"/>
      </w:pPr>
    </w:p>
    <w:p w:rsidR="00A03137" w:rsidRDefault="00FA2C48" w:rsidP="00A40F39">
      <w:pPr>
        <w:pStyle w:val="ListParagraph"/>
        <w:numPr>
          <w:ilvl w:val="0"/>
          <w:numId w:val="3"/>
        </w:numPr>
        <w:jc w:val="both"/>
      </w:pPr>
      <w:r>
        <w:t>It was noted that t</w:t>
      </w:r>
      <w:r w:rsidR="00E714E2">
        <w:t xml:space="preserve">he focus </w:t>
      </w:r>
      <w:r>
        <w:t xml:space="preserve">in the research findings is </w:t>
      </w:r>
      <w:r w:rsidR="00E714E2">
        <w:t xml:space="preserve">on </w:t>
      </w:r>
      <w:r>
        <w:t xml:space="preserve">the </w:t>
      </w:r>
      <w:r w:rsidR="00C40368">
        <w:t xml:space="preserve">practical, </w:t>
      </w:r>
      <w:r>
        <w:t>moral and</w:t>
      </w:r>
      <w:r w:rsidR="00E714E2">
        <w:t xml:space="preserve"> </w:t>
      </w:r>
      <w:r>
        <w:t>cultural, not on the spiritual</w:t>
      </w:r>
      <w:r w:rsidR="00C40368">
        <w:t>,</w:t>
      </w:r>
      <w:r>
        <w:t xml:space="preserve"> and that th</w:t>
      </w:r>
      <w:r w:rsidR="00E714E2">
        <w:t xml:space="preserve">is would </w:t>
      </w:r>
      <w:r w:rsidR="00C40368">
        <w:t xml:space="preserve">probably </w:t>
      </w:r>
      <w:r>
        <w:t xml:space="preserve">contrast </w:t>
      </w:r>
      <w:r w:rsidR="00E714E2">
        <w:t xml:space="preserve">with what </w:t>
      </w:r>
      <w:r w:rsidR="00C40368">
        <w:t xml:space="preserve">many </w:t>
      </w:r>
      <w:r w:rsidR="00E714E2">
        <w:t>RE teachers would want.</w:t>
      </w:r>
      <w:r>
        <w:t xml:space="preserve"> Spiritual development was only brought up by one respondent</w:t>
      </w:r>
      <w:r w:rsidR="00C40368">
        <w:t xml:space="preserve"> and t</w:t>
      </w:r>
      <w:r w:rsidR="00CE1681" w:rsidRPr="00CE1681">
        <w:t xml:space="preserve">here was </w:t>
      </w:r>
      <w:r w:rsidR="00E714E2" w:rsidRPr="00CE1681">
        <w:t>disagreement a</w:t>
      </w:r>
      <w:r w:rsidR="00C40368">
        <w:t>mong</w:t>
      </w:r>
      <w:r w:rsidR="00E714E2" w:rsidRPr="00CE1681">
        <w:t xml:space="preserve"> the </w:t>
      </w:r>
      <w:r w:rsidR="00CE1681" w:rsidRPr="00CE1681">
        <w:t xml:space="preserve">group as </w:t>
      </w:r>
      <w:proofErr w:type="gramStart"/>
      <w:r w:rsidR="00CE1681" w:rsidRPr="00CE1681">
        <w:t>to  whether</w:t>
      </w:r>
      <w:proofErr w:type="gramEnd"/>
      <w:r w:rsidR="00CE1681" w:rsidRPr="00CE1681">
        <w:t xml:space="preserve"> RE teachers do or</w:t>
      </w:r>
      <w:r w:rsidR="00E714E2" w:rsidRPr="00CE1681">
        <w:t xml:space="preserve"> don’t</w:t>
      </w:r>
      <w:r w:rsidR="00CE1681" w:rsidRPr="00CE1681">
        <w:t xml:space="preserve"> see this as a core part of RE.</w:t>
      </w:r>
      <w:r w:rsidR="00CE1681">
        <w:t xml:space="preserve"> It was suggested that </w:t>
      </w:r>
      <w:r w:rsidR="00E714E2">
        <w:t>religious organisat</w:t>
      </w:r>
      <w:r w:rsidR="00CE1681">
        <w:t>ions, including humanist ones</w:t>
      </w:r>
      <w:proofErr w:type="gramStart"/>
      <w:r w:rsidR="00CE1681">
        <w:t xml:space="preserve">, </w:t>
      </w:r>
      <w:r w:rsidR="00E714E2">
        <w:t xml:space="preserve"> tend</w:t>
      </w:r>
      <w:proofErr w:type="gramEnd"/>
      <w:r w:rsidR="00CE1681">
        <w:t xml:space="preserve"> to want spirituality explored. There was consensus that </w:t>
      </w:r>
      <w:r w:rsidR="00C40368">
        <w:t>t</w:t>
      </w:r>
      <w:r w:rsidR="00CE1681">
        <w:t xml:space="preserve">his is a difficult area to explore due to the many interpretations of the term </w:t>
      </w:r>
      <w:proofErr w:type="gramStart"/>
      <w:r w:rsidR="00CE1681">
        <w:t>‘spiritual’ .</w:t>
      </w:r>
      <w:proofErr w:type="gramEnd"/>
      <w:r w:rsidR="00CE1681">
        <w:t xml:space="preserve"> </w:t>
      </w:r>
    </w:p>
    <w:p w:rsidR="00A03137" w:rsidRDefault="00A03137" w:rsidP="00A03137">
      <w:pPr>
        <w:pStyle w:val="ListParagraph"/>
      </w:pPr>
    </w:p>
    <w:p w:rsidR="00F41463" w:rsidRDefault="00CE1681" w:rsidP="00A40F39">
      <w:pPr>
        <w:pStyle w:val="ListParagraph"/>
        <w:numPr>
          <w:ilvl w:val="0"/>
          <w:numId w:val="3"/>
        </w:numPr>
        <w:jc w:val="both"/>
      </w:pPr>
      <w:r>
        <w:t>It was suggested that t</w:t>
      </w:r>
      <w:r w:rsidR="00E714E2">
        <w:t>he employers might be more interested in spir</w:t>
      </w:r>
      <w:r>
        <w:t>ituality if they took the Ofsted definition, which includes the development o</w:t>
      </w:r>
      <w:r w:rsidR="00C40368">
        <w:t>f the</w:t>
      </w:r>
      <w:r>
        <w:t xml:space="preserve"> non-materialistic, spiritual side to life including: a sense of identity, </w:t>
      </w:r>
      <w:proofErr w:type="spellStart"/>
      <w:r>
        <w:t>self worth</w:t>
      </w:r>
      <w:proofErr w:type="spellEnd"/>
      <w:r>
        <w:t>, personal insight, development of pupil’s soul, personality or character. Here the issue was raised that these are things asked of education generally, and not necessarily specific to RE.</w:t>
      </w:r>
    </w:p>
    <w:p w:rsidR="00A03137" w:rsidRDefault="00A03137" w:rsidP="00A03137">
      <w:pPr>
        <w:pStyle w:val="ListParagraph"/>
      </w:pPr>
    </w:p>
    <w:p w:rsidR="007B2448" w:rsidRDefault="007B2448" w:rsidP="00A40F39">
      <w:pPr>
        <w:pStyle w:val="ListParagraph"/>
        <w:numPr>
          <w:ilvl w:val="0"/>
          <w:numId w:val="3"/>
        </w:numPr>
        <w:jc w:val="both"/>
      </w:pPr>
      <w:r>
        <w:t xml:space="preserve">There was some discussion on SACREs, with the </w:t>
      </w:r>
      <w:r w:rsidR="00C40368">
        <w:t>following points</w:t>
      </w:r>
      <w:r>
        <w:t xml:space="preserve"> raised:</w:t>
      </w:r>
    </w:p>
    <w:p w:rsidR="00A03137" w:rsidRDefault="00A03137" w:rsidP="00A03137">
      <w:pPr>
        <w:jc w:val="both"/>
      </w:pPr>
    </w:p>
    <w:p w:rsidR="00E714E2" w:rsidRDefault="00C40368" w:rsidP="00A40F39">
      <w:pPr>
        <w:pStyle w:val="ListParagraph"/>
        <w:numPr>
          <w:ilvl w:val="0"/>
          <w:numId w:val="1"/>
        </w:numPr>
        <w:jc w:val="both"/>
      </w:pPr>
      <w:r>
        <w:t>they have diminishing influence</w:t>
      </w:r>
      <w:r w:rsidR="007B2448">
        <w:t xml:space="preserve"> due to growth in </w:t>
      </w:r>
      <w:r>
        <w:t xml:space="preserve">the </w:t>
      </w:r>
      <w:r w:rsidR="007B2448">
        <w:t>Academies programme</w:t>
      </w:r>
    </w:p>
    <w:p w:rsidR="007B2448" w:rsidRDefault="00C40368" w:rsidP="00A40F39">
      <w:pPr>
        <w:pStyle w:val="ListParagraph"/>
        <w:numPr>
          <w:ilvl w:val="0"/>
          <w:numId w:val="1"/>
        </w:numPr>
        <w:jc w:val="both"/>
      </w:pPr>
      <w:r>
        <w:t xml:space="preserve">there is an important debate about whether </w:t>
      </w:r>
      <w:r w:rsidR="007B2448">
        <w:t xml:space="preserve">traditional religious authorities </w:t>
      </w:r>
      <w:r>
        <w:t xml:space="preserve">should be </w:t>
      </w:r>
      <w:r w:rsidR="007B2448">
        <w:t>the people to be deciding what children should learn</w:t>
      </w:r>
    </w:p>
    <w:p w:rsidR="007B2448" w:rsidRDefault="00C40368" w:rsidP="00A40F39">
      <w:pPr>
        <w:pStyle w:val="ListParagraph"/>
        <w:numPr>
          <w:ilvl w:val="0"/>
          <w:numId w:val="1"/>
        </w:numPr>
        <w:jc w:val="both"/>
      </w:pPr>
      <w:proofErr w:type="gramStart"/>
      <w:r>
        <w:t>t</w:t>
      </w:r>
      <w:r w:rsidR="00E714E2">
        <w:t>h</w:t>
      </w:r>
      <w:r>
        <w:t>eir</w:t>
      </w:r>
      <w:proofErr w:type="gramEnd"/>
      <w:r>
        <w:t xml:space="preserve"> d</w:t>
      </w:r>
      <w:r w:rsidR="00E714E2">
        <w:t xml:space="preserve">ual </w:t>
      </w:r>
      <w:r w:rsidR="007B2448">
        <w:t xml:space="preserve">function is the problem: </w:t>
      </w:r>
      <w:r>
        <w:t xml:space="preserve">as both </w:t>
      </w:r>
      <w:r w:rsidR="007B2448">
        <w:t>syllab</w:t>
      </w:r>
      <w:r w:rsidR="00E714E2">
        <w:t>us writers and a meeting place for discussing ideas and resourcing the subject</w:t>
      </w:r>
      <w:r>
        <w:t xml:space="preserve">. Could this be resolved? </w:t>
      </w:r>
    </w:p>
    <w:p w:rsidR="007B2448" w:rsidRDefault="00C40368" w:rsidP="00A40F39">
      <w:pPr>
        <w:pStyle w:val="ListParagraph"/>
        <w:numPr>
          <w:ilvl w:val="0"/>
          <w:numId w:val="1"/>
        </w:numPr>
        <w:jc w:val="both"/>
      </w:pPr>
      <w:r>
        <w:t>they could be u</w:t>
      </w:r>
      <w:r w:rsidR="007B2448">
        <w:t>seful in</w:t>
      </w:r>
      <w:r w:rsidR="00E714E2">
        <w:t xml:space="preserve"> giving the local community a voice in shaping RE</w:t>
      </w:r>
    </w:p>
    <w:p w:rsidR="007B2448" w:rsidRDefault="00C40368" w:rsidP="00A40F39">
      <w:pPr>
        <w:pStyle w:val="ListParagraph"/>
        <w:numPr>
          <w:ilvl w:val="0"/>
          <w:numId w:val="1"/>
        </w:numPr>
        <w:jc w:val="both"/>
      </w:pPr>
      <w:r>
        <w:t xml:space="preserve">they </w:t>
      </w:r>
      <w:r w:rsidR="00E714E2">
        <w:t xml:space="preserve">raise the question of what </w:t>
      </w:r>
      <w:r w:rsidR="007B2448">
        <w:t>defines localism geographically</w:t>
      </w:r>
      <w:r w:rsidR="00E714E2">
        <w:t xml:space="preserve"> </w:t>
      </w:r>
    </w:p>
    <w:p w:rsidR="00E714E2" w:rsidRDefault="00C40368" w:rsidP="00A40F39">
      <w:pPr>
        <w:pStyle w:val="ListParagraph"/>
        <w:numPr>
          <w:ilvl w:val="0"/>
          <w:numId w:val="1"/>
        </w:numPr>
        <w:jc w:val="both"/>
      </w:pPr>
      <w:proofErr w:type="gramStart"/>
      <w:r>
        <w:t>is</w:t>
      </w:r>
      <w:proofErr w:type="gramEnd"/>
      <w:r>
        <w:t xml:space="preserve"> there a </w:t>
      </w:r>
      <w:r w:rsidR="007B2448">
        <w:t xml:space="preserve">problem of </w:t>
      </w:r>
      <w:r w:rsidR="00E714E2">
        <w:t>turf wars</w:t>
      </w:r>
      <w:r w:rsidR="007B2448">
        <w:t xml:space="preserve"> between religious leaders</w:t>
      </w:r>
      <w:r>
        <w:t>?</w:t>
      </w:r>
    </w:p>
    <w:p w:rsidR="00A03137" w:rsidRDefault="00A03137" w:rsidP="00A40F39">
      <w:pPr>
        <w:jc w:val="both"/>
      </w:pPr>
    </w:p>
    <w:p w:rsidR="00A03137" w:rsidRDefault="007B2448" w:rsidP="00A03137">
      <w:pPr>
        <w:pStyle w:val="ListParagraph"/>
        <w:numPr>
          <w:ilvl w:val="0"/>
          <w:numId w:val="4"/>
        </w:numPr>
        <w:jc w:val="both"/>
      </w:pPr>
      <w:r>
        <w:t>The question was raised of w</w:t>
      </w:r>
      <w:r w:rsidR="00E714E2">
        <w:t>hat can be done about the connection between teaching in s</w:t>
      </w:r>
      <w:r w:rsidR="00F41463">
        <w:t>c</w:t>
      </w:r>
      <w:r w:rsidR="00E714E2">
        <w:t xml:space="preserve">hool and </w:t>
      </w:r>
      <w:r w:rsidR="00C40368">
        <w:t xml:space="preserve">in </w:t>
      </w:r>
      <w:r w:rsidR="00E714E2">
        <w:t>HE</w:t>
      </w:r>
      <w:r w:rsidR="00C40368">
        <w:t>.</w:t>
      </w:r>
      <w:r w:rsidR="00F41463">
        <w:t xml:space="preserve"> It was commented that there is often a disjunction between RS degrees and teacher training for RE. It was agreed </w:t>
      </w:r>
      <w:r w:rsidR="00F41463">
        <w:lastRenderedPageBreak/>
        <w:t xml:space="preserve">that </w:t>
      </w:r>
      <w:r w:rsidR="00E714E2">
        <w:t xml:space="preserve">a better connection </w:t>
      </w:r>
      <w:r w:rsidR="00C40368">
        <w:t xml:space="preserve">could be made </w:t>
      </w:r>
      <w:r w:rsidR="00E714E2">
        <w:t>between uni</w:t>
      </w:r>
      <w:r w:rsidR="00F41463">
        <w:t>versitie</w:t>
      </w:r>
      <w:r w:rsidR="00E714E2">
        <w:t>s</w:t>
      </w:r>
      <w:r w:rsidR="00F41463">
        <w:t xml:space="preserve"> researching contemporary religion and belief</w:t>
      </w:r>
      <w:r w:rsidR="00C40368">
        <w:t>,</w:t>
      </w:r>
      <w:r w:rsidR="00E714E2">
        <w:t xml:space="preserve"> and teacher trainers</w:t>
      </w:r>
      <w:r w:rsidR="00F41463">
        <w:t>.</w:t>
      </w:r>
    </w:p>
    <w:p w:rsidR="00A03137" w:rsidRDefault="00A03137" w:rsidP="00A03137">
      <w:pPr>
        <w:pStyle w:val="ListParagraph"/>
        <w:jc w:val="both"/>
      </w:pPr>
    </w:p>
    <w:p w:rsidR="00A03137" w:rsidRDefault="00F41463" w:rsidP="00A40F39">
      <w:pPr>
        <w:pStyle w:val="ListParagraph"/>
        <w:numPr>
          <w:ilvl w:val="0"/>
          <w:numId w:val="4"/>
        </w:numPr>
        <w:jc w:val="both"/>
      </w:pPr>
      <w:r>
        <w:t xml:space="preserve">The need for </w:t>
      </w:r>
      <w:r w:rsidR="00E714E2">
        <w:t xml:space="preserve">continuing education </w:t>
      </w:r>
      <w:r>
        <w:t xml:space="preserve">was stressed </w:t>
      </w:r>
      <w:r w:rsidR="00C40368">
        <w:t xml:space="preserve">to ensure sharpness in </w:t>
      </w:r>
      <w:r w:rsidR="00E714E2">
        <w:t>teacher training</w:t>
      </w:r>
      <w:r w:rsidR="00C40368">
        <w:t xml:space="preserve"> and practice</w:t>
      </w:r>
      <w:r w:rsidR="00E714E2">
        <w:t xml:space="preserve">. </w:t>
      </w:r>
    </w:p>
    <w:p w:rsidR="00A03137" w:rsidRDefault="00A03137" w:rsidP="00A03137">
      <w:pPr>
        <w:pStyle w:val="ListParagraph"/>
      </w:pPr>
    </w:p>
    <w:p w:rsidR="00E714E2" w:rsidRDefault="00C40368" w:rsidP="00A40F39">
      <w:pPr>
        <w:pStyle w:val="ListParagraph"/>
        <w:numPr>
          <w:ilvl w:val="0"/>
          <w:numId w:val="4"/>
        </w:numPr>
        <w:jc w:val="both"/>
      </w:pPr>
      <w:r>
        <w:t>It was felt that n</w:t>
      </w:r>
      <w:r w:rsidR="00E714E2">
        <w:t>on</w:t>
      </w:r>
      <w:r w:rsidR="00F41463">
        <w:t xml:space="preserve">- </w:t>
      </w:r>
      <w:r w:rsidR="00E714E2">
        <w:t xml:space="preserve">specialists </w:t>
      </w:r>
      <w:r>
        <w:t>can be</w:t>
      </w:r>
      <w:r w:rsidR="00E714E2">
        <w:t xml:space="preserve"> </w:t>
      </w:r>
      <w:r w:rsidR="00F41463">
        <w:t>valu</w:t>
      </w:r>
      <w:r>
        <w:t>able</w:t>
      </w:r>
      <w:r w:rsidR="00E714E2">
        <w:t xml:space="preserve"> but </w:t>
      </w:r>
      <w:r w:rsidR="00F41463">
        <w:t>there is the</w:t>
      </w:r>
      <w:r w:rsidR="00E714E2">
        <w:t xml:space="preserve"> need </w:t>
      </w:r>
      <w:r w:rsidR="00F41463">
        <w:t>for an educated core of senior advisers that teachers can turn to.</w:t>
      </w:r>
    </w:p>
    <w:p w:rsidR="00A03137" w:rsidRDefault="00A03137" w:rsidP="00A03137">
      <w:pPr>
        <w:pStyle w:val="ListParagraph"/>
      </w:pPr>
    </w:p>
    <w:p w:rsidR="00A03137" w:rsidRDefault="00A03137" w:rsidP="00A03137">
      <w:pPr>
        <w:jc w:val="both"/>
      </w:pPr>
      <w:r>
        <w:t>The next influencers group will be held on March 18</w:t>
      </w:r>
      <w:r w:rsidRPr="00A03137">
        <w:rPr>
          <w:vertAlign w:val="superscript"/>
        </w:rPr>
        <w:t>th</w:t>
      </w:r>
      <w:r>
        <w:t>, after which another report will be produced.</w:t>
      </w:r>
    </w:p>
    <w:p w:rsidR="00E714E2" w:rsidRDefault="00E714E2" w:rsidP="00A40F39">
      <w:pPr>
        <w:jc w:val="both"/>
      </w:pPr>
      <w:r>
        <w:t xml:space="preserve"> </w:t>
      </w:r>
    </w:p>
    <w:p w:rsidR="00E714E2" w:rsidRDefault="00E714E2" w:rsidP="00A40F39">
      <w:pPr>
        <w:jc w:val="both"/>
      </w:pPr>
    </w:p>
    <w:p w:rsidR="00E714E2" w:rsidRDefault="00E714E2" w:rsidP="00A40F39">
      <w:pPr>
        <w:jc w:val="both"/>
      </w:pPr>
    </w:p>
    <w:p w:rsidR="00E714E2" w:rsidRDefault="00E714E2" w:rsidP="00A40F39">
      <w:pPr>
        <w:ind w:firstLine="720"/>
        <w:jc w:val="both"/>
      </w:pPr>
    </w:p>
    <w:p w:rsidR="00E714E2" w:rsidRDefault="00E714E2" w:rsidP="00A40F39">
      <w:pPr>
        <w:jc w:val="both"/>
      </w:pPr>
    </w:p>
    <w:p w:rsidR="00E714E2" w:rsidRDefault="00E714E2" w:rsidP="00A40F39">
      <w:pPr>
        <w:jc w:val="both"/>
      </w:pPr>
    </w:p>
    <w:p w:rsidR="00E714E2" w:rsidRDefault="00E714E2" w:rsidP="00A40F39">
      <w:pPr>
        <w:jc w:val="both"/>
      </w:pPr>
      <w:r>
        <w:t xml:space="preserve"> </w:t>
      </w: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p w:rsidR="00E714E2" w:rsidRDefault="00E714E2" w:rsidP="00A40F39">
      <w:pPr>
        <w:jc w:val="both"/>
      </w:pPr>
    </w:p>
    <w:sectPr w:rsidR="00E714E2" w:rsidSect="00E714E2">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46" w:rsidRDefault="009D2F46">
      <w:r>
        <w:separator/>
      </w:r>
    </w:p>
  </w:endnote>
  <w:endnote w:type="continuationSeparator" w:id="0">
    <w:p w:rsidR="009D2F46" w:rsidRDefault="009D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46" w:rsidRDefault="009D2F46" w:rsidP="00E71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F46" w:rsidRDefault="009D2F46" w:rsidP="00E714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60997"/>
      <w:docPartObj>
        <w:docPartGallery w:val="Page Numbers (Bottom of Page)"/>
        <w:docPartUnique/>
      </w:docPartObj>
    </w:sdtPr>
    <w:sdtEndPr>
      <w:rPr>
        <w:noProof/>
      </w:rPr>
    </w:sdtEndPr>
    <w:sdtContent>
      <w:p w:rsidR="001331A1" w:rsidRDefault="001331A1" w:rsidP="001331A1">
        <w:pPr>
          <w:pStyle w:val="Footer"/>
          <w:ind w:right="-1134"/>
        </w:pPr>
        <w:r>
          <w:fldChar w:fldCharType="begin"/>
        </w:r>
        <w:r>
          <w:instrText xml:space="preserve"> PAGE   \* MERGEFORMAT </w:instrText>
        </w:r>
        <w:r>
          <w:fldChar w:fldCharType="separate"/>
        </w:r>
        <w:r w:rsidR="00E57000">
          <w:rPr>
            <w:noProof/>
          </w:rPr>
          <w:t>5</w:t>
        </w:r>
        <w:r>
          <w:rPr>
            <w:noProof/>
          </w:rPr>
          <w:fldChar w:fldCharType="end"/>
        </w:r>
        <w:r>
          <w:rPr>
            <w:noProof/>
          </w:rPr>
          <w:t xml:space="preserve">                                                                          </w:t>
        </w:r>
        <w:r>
          <w:rPr>
            <w:noProof/>
            <w:lang w:eastAsia="en-GB"/>
          </w:rPr>
          <w:drawing>
            <wp:inline distT="0" distB="0" distL="0" distR="0" wp14:anchorId="70A18A8C" wp14:editId="004D1473">
              <wp:extent cx="3409524" cy="99047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tG_logo.png"/>
                      <pic:cNvPicPr/>
                    </pic:nvPicPr>
                    <pic:blipFill>
                      <a:blip r:embed="rId1">
                        <a:extLst>
                          <a:ext uri="{28A0092B-C50C-407E-A947-70E740481C1C}">
                            <a14:useLocalDpi xmlns:a14="http://schemas.microsoft.com/office/drawing/2010/main" val="0"/>
                          </a:ext>
                        </a:extLst>
                      </a:blip>
                      <a:stretch>
                        <a:fillRect/>
                      </a:stretch>
                    </pic:blipFill>
                    <pic:spPr>
                      <a:xfrm>
                        <a:off x="0" y="0"/>
                        <a:ext cx="3409524" cy="990476"/>
                      </a:xfrm>
                      <a:prstGeom prst="rect">
                        <a:avLst/>
                      </a:prstGeom>
                    </pic:spPr>
                  </pic:pic>
                </a:graphicData>
              </a:graphic>
            </wp:inline>
          </w:drawing>
        </w:r>
      </w:p>
    </w:sdtContent>
  </w:sdt>
  <w:p w:rsidR="009D2F46" w:rsidRDefault="009D2F46" w:rsidP="001331A1">
    <w:pPr>
      <w:pStyle w:val="Footer"/>
      <w:ind w:righ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46" w:rsidRDefault="009D2F46">
      <w:r>
        <w:separator/>
      </w:r>
    </w:p>
  </w:footnote>
  <w:footnote w:type="continuationSeparator" w:id="0">
    <w:p w:rsidR="009D2F46" w:rsidRDefault="009D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DB" w:rsidRDefault="00BB6EDB" w:rsidP="00BB6EDB">
    <w:pPr>
      <w:pStyle w:val="Header"/>
      <w:ind w:left="-1134" w:right="-2268"/>
    </w:pPr>
    <w:r>
      <w:rPr>
        <w:noProof/>
        <w:lang w:eastAsia="en-GB"/>
      </w:rPr>
      <w:drawing>
        <wp:inline distT="0" distB="0" distL="0" distR="0" wp14:anchorId="5A6675CC" wp14:editId="27C1FDF5">
          <wp:extent cx="1114425" cy="110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U_logoFINAL.gif"/>
                  <pic:cNvPicPr/>
                </pic:nvPicPr>
                <pic:blipFill>
                  <a:blip r:embed="rId1">
                    <a:extLst>
                      <a:ext uri="{28A0092B-C50C-407E-A947-70E740481C1C}">
                        <a14:useLocalDpi xmlns:a14="http://schemas.microsoft.com/office/drawing/2010/main" val="0"/>
                      </a:ext>
                    </a:extLst>
                  </a:blip>
                  <a:stretch>
                    <a:fillRect/>
                  </a:stretch>
                </pic:blipFill>
                <pic:spPr>
                  <a:xfrm>
                    <a:off x="0" y="0"/>
                    <a:ext cx="1127557" cy="1119503"/>
                  </a:xfrm>
                  <a:prstGeom prst="rect">
                    <a:avLst/>
                  </a:prstGeom>
                </pic:spPr>
              </pic:pic>
            </a:graphicData>
          </a:graphic>
        </wp:inline>
      </w:drawing>
    </w:r>
    <w:r>
      <w:t xml:space="preserve">                                                                                                             </w:t>
    </w:r>
    <w:r>
      <w:rPr>
        <w:noProof/>
        <w:lang w:eastAsia="en-GB"/>
      </w:rPr>
      <w:drawing>
        <wp:inline distT="0" distB="0" distL="0" distR="0" wp14:anchorId="08F4101F" wp14:editId="161B310F">
          <wp:extent cx="2019300" cy="5678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orReal (1).png"/>
                  <pic:cNvPicPr/>
                </pic:nvPicPr>
                <pic:blipFill>
                  <a:blip r:embed="rId2">
                    <a:extLst>
                      <a:ext uri="{28A0092B-C50C-407E-A947-70E740481C1C}">
                        <a14:useLocalDpi xmlns:a14="http://schemas.microsoft.com/office/drawing/2010/main" val="0"/>
                      </a:ext>
                    </a:extLst>
                  </a:blip>
                  <a:stretch>
                    <a:fillRect/>
                  </a:stretch>
                </pic:blipFill>
                <pic:spPr>
                  <a:xfrm>
                    <a:off x="0" y="0"/>
                    <a:ext cx="2047145" cy="5756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01DE"/>
    <w:multiLevelType w:val="hybridMultilevel"/>
    <w:tmpl w:val="AB6CC912"/>
    <w:lvl w:ilvl="0" w:tplc="077A2BF4">
      <w:start w:val="13"/>
      <w:numFmt w:val="bullet"/>
      <w:lvlText w:val="-"/>
      <w:lvlJc w:val="left"/>
      <w:pPr>
        <w:ind w:left="420" w:hanging="360"/>
      </w:pPr>
      <w:rPr>
        <w:rFonts w:ascii="Cambria" w:eastAsia="Cambria"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3552944"/>
    <w:multiLevelType w:val="hybridMultilevel"/>
    <w:tmpl w:val="9B8A83A4"/>
    <w:lvl w:ilvl="0" w:tplc="7C6A7A5C">
      <w:start w:val="13"/>
      <w:numFmt w:val="bullet"/>
      <w:lvlText w:val="-"/>
      <w:lvlJc w:val="left"/>
      <w:pPr>
        <w:ind w:left="420" w:hanging="360"/>
      </w:pPr>
      <w:rPr>
        <w:rFonts w:ascii="Cambria" w:eastAsia="Cambria"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13D2FB2"/>
    <w:multiLevelType w:val="hybridMultilevel"/>
    <w:tmpl w:val="D32E0EB0"/>
    <w:lvl w:ilvl="0" w:tplc="C26AF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2E7A8A"/>
    <w:multiLevelType w:val="hybridMultilevel"/>
    <w:tmpl w:val="AAB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05BBD"/>
    <w:multiLevelType w:val="hybridMultilevel"/>
    <w:tmpl w:val="3FF8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00635"/>
    <w:multiLevelType w:val="hybridMultilevel"/>
    <w:tmpl w:val="AE741A74"/>
    <w:lvl w:ilvl="0" w:tplc="C26AF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83399"/>
    <w:multiLevelType w:val="hybridMultilevel"/>
    <w:tmpl w:val="874A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F13D16"/>
    <w:multiLevelType w:val="hybridMultilevel"/>
    <w:tmpl w:val="49664BFE"/>
    <w:lvl w:ilvl="0" w:tplc="C26AF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034387"/>
    <w:multiLevelType w:val="hybridMultilevel"/>
    <w:tmpl w:val="8BD26AAA"/>
    <w:lvl w:ilvl="0" w:tplc="C26AF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08"/>
    <w:rsid w:val="00112102"/>
    <w:rsid w:val="001331A1"/>
    <w:rsid w:val="002B5E08"/>
    <w:rsid w:val="004833B3"/>
    <w:rsid w:val="004955BD"/>
    <w:rsid w:val="005154DC"/>
    <w:rsid w:val="005B4656"/>
    <w:rsid w:val="007B2448"/>
    <w:rsid w:val="00845AA2"/>
    <w:rsid w:val="008673EA"/>
    <w:rsid w:val="00947C66"/>
    <w:rsid w:val="009D2F46"/>
    <w:rsid w:val="009D588B"/>
    <w:rsid w:val="00A03137"/>
    <w:rsid w:val="00A40462"/>
    <w:rsid w:val="00A40F39"/>
    <w:rsid w:val="00A91245"/>
    <w:rsid w:val="00AC6428"/>
    <w:rsid w:val="00B15FF5"/>
    <w:rsid w:val="00BB6EDB"/>
    <w:rsid w:val="00BD654D"/>
    <w:rsid w:val="00C40368"/>
    <w:rsid w:val="00C40ADF"/>
    <w:rsid w:val="00CE1681"/>
    <w:rsid w:val="00E1489C"/>
    <w:rsid w:val="00E57000"/>
    <w:rsid w:val="00E714E2"/>
    <w:rsid w:val="00F41463"/>
    <w:rsid w:val="00FA2C4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260081-74B1-4BCB-8CC3-E576E5BD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14E2"/>
    <w:rPr>
      <w:rFonts w:ascii="Lucida Grande" w:hAnsi="Lucida Grande"/>
      <w:sz w:val="18"/>
      <w:szCs w:val="18"/>
    </w:rPr>
  </w:style>
  <w:style w:type="character" w:customStyle="1" w:styleId="BalloonTextChar">
    <w:name w:val="Balloon Text Char"/>
    <w:basedOn w:val="DefaultParagraphFont"/>
    <w:uiPriority w:val="99"/>
    <w:semiHidden/>
    <w:rsid w:val="0025055A"/>
    <w:rPr>
      <w:rFonts w:ascii="Lucida Grande" w:hAnsi="Lucida Grande"/>
      <w:sz w:val="18"/>
      <w:szCs w:val="18"/>
    </w:rPr>
  </w:style>
  <w:style w:type="paragraph" w:styleId="Footer">
    <w:name w:val="footer"/>
    <w:basedOn w:val="Normal"/>
    <w:link w:val="FooterChar"/>
    <w:uiPriority w:val="99"/>
    <w:unhideWhenUsed/>
    <w:rsid w:val="006B729F"/>
    <w:pPr>
      <w:tabs>
        <w:tab w:val="center" w:pos="4320"/>
        <w:tab w:val="right" w:pos="8640"/>
      </w:tabs>
    </w:pPr>
  </w:style>
  <w:style w:type="character" w:customStyle="1" w:styleId="FooterChar">
    <w:name w:val="Footer Char"/>
    <w:basedOn w:val="DefaultParagraphFont"/>
    <w:link w:val="Footer"/>
    <w:uiPriority w:val="99"/>
    <w:rsid w:val="006B729F"/>
    <w:rPr>
      <w:sz w:val="24"/>
      <w:szCs w:val="24"/>
    </w:rPr>
  </w:style>
  <w:style w:type="character" w:styleId="PageNumber">
    <w:name w:val="page number"/>
    <w:basedOn w:val="DefaultParagraphFont"/>
    <w:uiPriority w:val="99"/>
    <w:semiHidden/>
    <w:unhideWhenUsed/>
    <w:rsid w:val="006B729F"/>
  </w:style>
  <w:style w:type="character" w:customStyle="1" w:styleId="BalloonTextChar1">
    <w:name w:val="Balloon Text Char1"/>
    <w:basedOn w:val="DefaultParagraphFont"/>
    <w:link w:val="BalloonText"/>
    <w:uiPriority w:val="99"/>
    <w:semiHidden/>
    <w:rsid w:val="00E714E2"/>
    <w:rPr>
      <w:rFonts w:ascii="Lucida Grande" w:hAnsi="Lucida Grande"/>
      <w:sz w:val="18"/>
      <w:szCs w:val="18"/>
    </w:rPr>
  </w:style>
  <w:style w:type="paragraph" w:styleId="ListParagraph">
    <w:name w:val="List Paragraph"/>
    <w:basedOn w:val="Normal"/>
    <w:uiPriority w:val="34"/>
    <w:qFormat/>
    <w:rsid w:val="007B2448"/>
    <w:pPr>
      <w:ind w:left="720"/>
      <w:contextualSpacing/>
    </w:pPr>
  </w:style>
  <w:style w:type="paragraph" w:styleId="Header">
    <w:name w:val="header"/>
    <w:basedOn w:val="Normal"/>
    <w:link w:val="HeaderChar"/>
    <w:uiPriority w:val="99"/>
    <w:unhideWhenUsed/>
    <w:rsid w:val="00BB6EDB"/>
    <w:pPr>
      <w:tabs>
        <w:tab w:val="center" w:pos="4513"/>
        <w:tab w:val="right" w:pos="9026"/>
      </w:tabs>
    </w:pPr>
  </w:style>
  <w:style w:type="character" w:customStyle="1" w:styleId="HeaderChar">
    <w:name w:val="Header Char"/>
    <w:basedOn w:val="DefaultParagraphFont"/>
    <w:link w:val="Header"/>
    <w:uiPriority w:val="99"/>
    <w:rsid w:val="00BB6E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Stacey</dc:creator>
  <cp:keywords/>
  <cp:lastModifiedBy>Timothy Stacey</cp:lastModifiedBy>
  <cp:revision>3</cp:revision>
  <dcterms:created xsi:type="dcterms:W3CDTF">2015-03-18T11:02:00Z</dcterms:created>
  <dcterms:modified xsi:type="dcterms:W3CDTF">2015-07-01T10:21:00Z</dcterms:modified>
</cp:coreProperties>
</file>